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1C9749" w14:textId="62212338" w:rsidR="006B0E9D" w:rsidRPr="00200C2E" w:rsidRDefault="006B0E9D" w:rsidP="00D81269">
      <w:pPr>
        <w:jc w:val="center"/>
        <w:rPr>
          <w:rFonts w:ascii="Times" w:hAnsi="Times" w:cs="Devanagari MT"/>
          <w:sz w:val="36"/>
          <w:szCs w:val="36"/>
        </w:rPr>
      </w:pPr>
    </w:p>
    <w:p w14:paraId="10DE7BC0" w14:textId="77777777" w:rsidR="006B0E9D" w:rsidRPr="00200C2E" w:rsidRDefault="006B0E9D">
      <w:pPr>
        <w:rPr>
          <w:rFonts w:ascii="Times" w:hAnsi="Times" w:cs="Devanagari MT"/>
          <w:b/>
          <w:bCs/>
          <w:sz w:val="36"/>
          <w:szCs w:val="36"/>
        </w:rPr>
      </w:pPr>
    </w:p>
    <w:p w14:paraId="4DDBD04C" w14:textId="77777777" w:rsidR="006B0E9D" w:rsidRPr="00200C2E" w:rsidRDefault="006B0E9D">
      <w:pPr>
        <w:rPr>
          <w:rFonts w:ascii="Times" w:hAnsi="Times" w:cs="Devanagari MT"/>
          <w:b/>
          <w:bCs/>
          <w:sz w:val="36"/>
          <w:szCs w:val="36"/>
        </w:rPr>
      </w:pPr>
    </w:p>
    <w:p w14:paraId="24E454AD" w14:textId="2AE84DF2" w:rsidR="006B0E9D" w:rsidRDefault="00D81269" w:rsidP="00D81269">
      <w:pPr>
        <w:jc w:val="center"/>
        <w:rPr>
          <w:rFonts w:ascii="Times" w:hAnsi="Times" w:cs="Devanagari MT"/>
          <w:b/>
          <w:bCs/>
          <w:sz w:val="36"/>
          <w:szCs w:val="36"/>
        </w:rPr>
      </w:pPr>
      <w:r>
        <w:rPr>
          <w:rFonts w:ascii="Times" w:hAnsi="Times" w:cs="Devanagari MT"/>
          <w:b/>
          <w:bCs/>
          <w:sz w:val="36"/>
          <w:szCs w:val="36"/>
        </w:rPr>
        <w:t>Estimating Ontario’s Growth Potential</w:t>
      </w:r>
    </w:p>
    <w:p w14:paraId="2D030585" w14:textId="6F712070" w:rsidR="00FB4E28" w:rsidRDefault="00FB4E28" w:rsidP="00D81269">
      <w:pPr>
        <w:jc w:val="center"/>
        <w:rPr>
          <w:rFonts w:ascii="Times" w:hAnsi="Times" w:cs="Devanagari MT"/>
          <w:b/>
          <w:bCs/>
          <w:sz w:val="36"/>
          <w:szCs w:val="36"/>
        </w:rPr>
      </w:pPr>
    </w:p>
    <w:p w14:paraId="417E1610" w14:textId="77777777" w:rsidR="00FB4E28" w:rsidRDefault="00FB4E28" w:rsidP="00D81269">
      <w:pPr>
        <w:jc w:val="center"/>
        <w:rPr>
          <w:rFonts w:ascii="Times" w:hAnsi="Times" w:cs="Devanagari MT"/>
          <w:b/>
          <w:bCs/>
          <w:sz w:val="36"/>
          <w:szCs w:val="36"/>
        </w:rPr>
      </w:pPr>
    </w:p>
    <w:p w14:paraId="20C9C48F" w14:textId="34D645D1" w:rsidR="00FB4E28" w:rsidRPr="00FB4E28" w:rsidRDefault="00FB4E28" w:rsidP="00D81269">
      <w:pPr>
        <w:jc w:val="center"/>
        <w:rPr>
          <w:rFonts w:ascii="Times" w:hAnsi="Times" w:cs="Devanagari MT"/>
          <w:sz w:val="28"/>
          <w:szCs w:val="28"/>
        </w:rPr>
      </w:pPr>
      <w:r w:rsidRPr="00FB4E28">
        <w:rPr>
          <w:rFonts w:ascii="Times" w:hAnsi="Times" w:cs="Devanagari MT"/>
          <w:sz w:val="28"/>
          <w:szCs w:val="28"/>
        </w:rPr>
        <w:t>Shane Ellard</w:t>
      </w:r>
    </w:p>
    <w:p w14:paraId="6DCBA08A" w14:textId="77777777" w:rsidR="006B0E9D" w:rsidRPr="00FB4E28" w:rsidRDefault="006B0E9D">
      <w:pPr>
        <w:rPr>
          <w:rFonts w:ascii="Times" w:hAnsi="Times" w:cs="Devanagari MT"/>
          <w:b/>
          <w:bCs/>
          <w:sz w:val="28"/>
          <w:szCs w:val="28"/>
        </w:rPr>
      </w:pPr>
    </w:p>
    <w:p w14:paraId="5E9DDCD6" w14:textId="0CEFEB3D" w:rsidR="006B0E9D" w:rsidRDefault="00FB4E28" w:rsidP="00FB4E28">
      <w:pPr>
        <w:jc w:val="center"/>
        <w:rPr>
          <w:rFonts w:ascii="Times" w:hAnsi="Times" w:cs="Devanagari MT"/>
          <w:sz w:val="28"/>
          <w:szCs w:val="28"/>
        </w:rPr>
      </w:pPr>
      <w:r>
        <w:rPr>
          <w:rFonts w:ascii="Times" w:hAnsi="Times" w:cs="Devanagari MT"/>
          <w:sz w:val="28"/>
          <w:szCs w:val="28"/>
        </w:rPr>
        <w:t>Department of Economics, York University</w:t>
      </w:r>
    </w:p>
    <w:p w14:paraId="6B202C5E" w14:textId="4C530E9B" w:rsidR="00FB4E28" w:rsidRDefault="00FB4E28" w:rsidP="00FB4E28">
      <w:pPr>
        <w:jc w:val="center"/>
        <w:rPr>
          <w:rFonts w:ascii="Times" w:hAnsi="Times" w:cs="Devanagari MT"/>
          <w:sz w:val="28"/>
          <w:szCs w:val="28"/>
        </w:rPr>
      </w:pPr>
    </w:p>
    <w:p w14:paraId="29641EE9" w14:textId="1EE5FFCC" w:rsidR="00FB4E28" w:rsidRPr="00FB4E28" w:rsidRDefault="00FB4E28" w:rsidP="00FB4E28">
      <w:pPr>
        <w:jc w:val="center"/>
        <w:rPr>
          <w:rFonts w:ascii="Times" w:hAnsi="Times" w:cs="Devanagari MT"/>
          <w:sz w:val="28"/>
          <w:szCs w:val="28"/>
        </w:rPr>
      </w:pPr>
      <w:r>
        <w:rPr>
          <w:rFonts w:ascii="Times" w:hAnsi="Times" w:cs="Devanagari MT"/>
          <w:sz w:val="28"/>
          <w:szCs w:val="28"/>
        </w:rPr>
        <w:t>ECON 4089: Research Seminar in Economics</w:t>
      </w:r>
    </w:p>
    <w:p w14:paraId="1EABA131" w14:textId="77777777" w:rsidR="006B0E9D" w:rsidRPr="00FB4E28" w:rsidRDefault="006B0E9D">
      <w:pPr>
        <w:rPr>
          <w:rFonts w:ascii="Times" w:hAnsi="Times" w:cs="Devanagari MT"/>
          <w:b/>
          <w:bCs/>
          <w:sz w:val="28"/>
          <w:szCs w:val="28"/>
        </w:rPr>
      </w:pPr>
    </w:p>
    <w:p w14:paraId="5668E8E7" w14:textId="3F8BDFCB" w:rsidR="006B0E9D" w:rsidRDefault="000C480A" w:rsidP="000C480A">
      <w:pPr>
        <w:jc w:val="center"/>
        <w:rPr>
          <w:rFonts w:ascii="Times" w:hAnsi="Times" w:cs="Devanagari MT"/>
          <w:sz w:val="28"/>
          <w:szCs w:val="28"/>
        </w:rPr>
      </w:pPr>
      <w:r>
        <w:rPr>
          <w:rFonts w:ascii="Times" w:hAnsi="Times" w:cs="Devanagari MT"/>
          <w:sz w:val="28"/>
          <w:szCs w:val="28"/>
        </w:rPr>
        <w:t xml:space="preserve">Dr. </w:t>
      </w:r>
      <w:r w:rsidRPr="000C480A">
        <w:rPr>
          <w:rFonts w:ascii="Times" w:hAnsi="Times" w:cs="Devanagari MT"/>
          <w:sz w:val="28"/>
          <w:szCs w:val="28"/>
        </w:rPr>
        <w:t>Tsvetanka Karagyozova</w:t>
      </w:r>
    </w:p>
    <w:p w14:paraId="74154044" w14:textId="6E4F6284" w:rsidR="000C480A" w:rsidRDefault="000C480A" w:rsidP="000C480A">
      <w:pPr>
        <w:jc w:val="center"/>
        <w:rPr>
          <w:rFonts w:ascii="Times" w:hAnsi="Times" w:cs="Devanagari MT"/>
          <w:sz w:val="28"/>
          <w:szCs w:val="28"/>
        </w:rPr>
      </w:pPr>
    </w:p>
    <w:p w14:paraId="76835EDB" w14:textId="3402FA4B" w:rsidR="000C480A" w:rsidRPr="000C480A" w:rsidRDefault="000C480A" w:rsidP="000C480A">
      <w:pPr>
        <w:jc w:val="center"/>
        <w:rPr>
          <w:rFonts w:ascii="Times" w:hAnsi="Times" w:cs="Devanagari MT"/>
          <w:sz w:val="28"/>
          <w:szCs w:val="28"/>
        </w:rPr>
      </w:pPr>
      <w:r>
        <w:rPr>
          <w:rFonts w:ascii="Times" w:hAnsi="Times" w:cs="Devanagari MT"/>
          <w:sz w:val="28"/>
          <w:szCs w:val="28"/>
        </w:rPr>
        <w:t>April 21</w:t>
      </w:r>
      <w:r w:rsidRPr="000C480A">
        <w:rPr>
          <w:rFonts w:ascii="Times" w:hAnsi="Times" w:cs="Devanagari MT"/>
          <w:sz w:val="28"/>
          <w:szCs w:val="28"/>
          <w:vertAlign w:val="superscript"/>
        </w:rPr>
        <w:t>st</w:t>
      </w:r>
      <w:r>
        <w:rPr>
          <w:rFonts w:ascii="Times" w:hAnsi="Times" w:cs="Devanagari MT"/>
          <w:sz w:val="28"/>
          <w:szCs w:val="28"/>
        </w:rPr>
        <w:t>, 2021</w:t>
      </w:r>
    </w:p>
    <w:p w14:paraId="6A312D39" w14:textId="77777777" w:rsidR="006B0E9D" w:rsidRPr="00FB4E28" w:rsidRDefault="006B0E9D">
      <w:pPr>
        <w:rPr>
          <w:rFonts w:ascii="Times" w:hAnsi="Times" w:cs="Devanagari MT"/>
          <w:b/>
          <w:bCs/>
          <w:sz w:val="28"/>
          <w:szCs w:val="28"/>
        </w:rPr>
      </w:pPr>
    </w:p>
    <w:p w14:paraId="668AD0DB" w14:textId="77777777" w:rsidR="006B0E9D" w:rsidRPr="00FB4E28" w:rsidRDefault="006B0E9D">
      <w:pPr>
        <w:rPr>
          <w:rFonts w:ascii="Times" w:hAnsi="Times" w:cs="Devanagari MT"/>
          <w:b/>
          <w:bCs/>
          <w:sz w:val="28"/>
          <w:szCs w:val="28"/>
        </w:rPr>
      </w:pPr>
    </w:p>
    <w:p w14:paraId="76178ADF" w14:textId="77777777" w:rsidR="006B0E9D" w:rsidRPr="00FB4E28" w:rsidRDefault="006B0E9D">
      <w:pPr>
        <w:rPr>
          <w:rFonts w:ascii="Times" w:hAnsi="Times" w:cs="Devanagari MT"/>
          <w:b/>
          <w:bCs/>
          <w:sz w:val="28"/>
          <w:szCs w:val="28"/>
        </w:rPr>
      </w:pPr>
    </w:p>
    <w:p w14:paraId="6CEF5736" w14:textId="77777777" w:rsidR="006B0E9D" w:rsidRPr="00FB4E28" w:rsidRDefault="006B0E9D">
      <w:pPr>
        <w:rPr>
          <w:rFonts w:ascii="Times" w:hAnsi="Times" w:cs="Devanagari MT"/>
          <w:b/>
          <w:bCs/>
          <w:sz w:val="28"/>
          <w:szCs w:val="28"/>
        </w:rPr>
      </w:pPr>
    </w:p>
    <w:p w14:paraId="32CE573E" w14:textId="77777777" w:rsidR="006B0E9D" w:rsidRPr="00FB4E28" w:rsidRDefault="006B0E9D">
      <w:pPr>
        <w:rPr>
          <w:rFonts w:ascii="Times" w:hAnsi="Times" w:cs="Devanagari MT"/>
          <w:b/>
          <w:bCs/>
          <w:sz w:val="28"/>
          <w:szCs w:val="28"/>
        </w:rPr>
      </w:pPr>
    </w:p>
    <w:p w14:paraId="5D9311C7" w14:textId="77777777" w:rsidR="006B0E9D" w:rsidRPr="00FB4E28" w:rsidRDefault="006B0E9D">
      <w:pPr>
        <w:rPr>
          <w:rFonts w:ascii="Times" w:hAnsi="Times" w:cs="Devanagari MT"/>
          <w:b/>
          <w:bCs/>
          <w:sz w:val="28"/>
          <w:szCs w:val="28"/>
        </w:rPr>
      </w:pPr>
    </w:p>
    <w:p w14:paraId="0A6D5B89" w14:textId="77777777" w:rsidR="006B0E9D" w:rsidRPr="00FB4E28" w:rsidRDefault="006B0E9D">
      <w:pPr>
        <w:rPr>
          <w:rFonts w:ascii="Times" w:hAnsi="Times" w:cs="Devanagari MT"/>
          <w:b/>
          <w:bCs/>
          <w:sz w:val="28"/>
          <w:szCs w:val="28"/>
        </w:rPr>
      </w:pPr>
    </w:p>
    <w:p w14:paraId="367A5E9C" w14:textId="77777777" w:rsidR="006B0E9D" w:rsidRPr="00FB4E28" w:rsidRDefault="006B0E9D">
      <w:pPr>
        <w:rPr>
          <w:rFonts w:ascii="Times" w:hAnsi="Times" w:cs="Devanagari MT"/>
          <w:b/>
          <w:bCs/>
          <w:sz w:val="28"/>
          <w:szCs w:val="28"/>
        </w:rPr>
      </w:pPr>
    </w:p>
    <w:p w14:paraId="17A45029" w14:textId="77777777" w:rsidR="006B0E9D" w:rsidRPr="00FB4E28" w:rsidRDefault="006B0E9D">
      <w:pPr>
        <w:rPr>
          <w:rFonts w:ascii="Times" w:hAnsi="Times" w:cs="Devanagari MT"/>
          <w:b/>
          <w:bCs/>
          <w:sz w:val="28"/>
          <w:szCs w:val="28"/>
        </w:rPr>
      </w:pPr>
    </w:p>
    <w:p w14:paraId="4E71FB06" w14:textId="77777777" w:rsidR="006B0E9D" w:rsidRPr="00FB4E28" w:rsidRDefault="006B0E9D">
      <w:pPr>
        <w:rPr>
          <w:rFonts w:ascii="Times" w:hAnsi="Times" w:cs="Devanagari MT"/>
          <w:b/>
          <w:bCs/>
          <w:sz w:val="28"/>
          <w:szCs w:val="28"/>
        </w:rPr>
      </w:pPr>
    </w:p>
    <w:p w14:paraId="7ED1C808" w14:textId="77777777" w:rsidR="006B0E9D" w:rsidRPr="00FB4E28" w:rsidRDefault="006B0E9D">
      <w:pPr>
        <w:rPr>
          <w:rFonts w:ascii="Times" w:hAnsi="Times" w:cs="Devanagari MT"/>
          <w:b/>
          <w:bCs/>
          <w:sz w:val="28"/>
          <w:szCs w:val="28"/>
        </w:rPr>
      </w:pPr>
    </w:p>
    <w:p w14:paraId="40D37010" w14:textId="77777777" w:rsidR="00E27C39" w:rsidRPr="00FB4E28" w:rsidRDefault="00E27C39" w:rsidP="000D0943">
      <w:pPr>
        <w:rPr>
          <w:rFonts w:ascii="Times" w:hAnsi="Times" w:cs="Devanagari MT"/>
          <w:b/>
          <w:bCs/>
          <w:sz w:val="28"/>
          <w:szCs w:val="28"/>
        </w:rPr>
      </w:pPr>
    </w:p>
    <w:p w14:paraId="53E74FDF" w14:textId="0856B4FF" w:rsidR="00825B5A" w:rsidRPr="00FB4E28" w:rsidRDefault="00825B5A" w:rsidP="000D0943">
      <w:pPr>
        <w:rPr>
          <w:rFonts w:ascii="Times" w:hAnsi="Times" w:cs="Devanagari MT"/>
          <w:sz w:val="28"/>
          <w:szCs w:val="28"/>
        </w:rPr>
      </w:pPr>
    </w:p>
    <w:p w14:paraId="09BE71B5" w14:textId="77777777" w:rsidR="00200C2E" w:rsidRPr="00FB4E28" w:rsidRDefault="00200C2E" w:rsidP="000D0943">
      <w:pPr>
        <w:rPr>
          <w:rFonts w:ascii="Times" w:hAnsi="Times" w:cs="Devanagari MT"/>
          <w:b/>
          <w:bCs/>
          <w:sz w:val="28"/>
          <w:szCs w:val="28"/>
        </w:rPr>
      </w:pPr>
    </w:p>
    <w:p w14:paraId="71153D1F" w14:textId="77777777" w:rsidR="00200C2E" w:rsidRPr="00FB4E28" w:rsidRDefault="00200C2E" w:rsidP="000D0943">
      <w:pPr>
        <w:rPr>
          <w:rFonts w:ascii="Times" w:hAnsi="Times" w:cs="Devanagari MT"/>
          <w:b/>
          <w:bCs/>
          <w:sz w:val="28"/>
          <w:szCs w:val="28"/>
        </w:rPr>
      </w:pPr>
    </w:p>
    <w:p w14:paraId="090F04BE" w14:textId="77777777" w:rsidR="00200C2E" w:rsidRPr="00FB4E28" w:rsidRDefault="00200C2E" w:rsidP="000D0943">
      <w:pPr>
        <w:rPr>
          <w:rFonts w:ascii="Times" w:hAnsi="Times" w:cs="Devanagari MT"/>
          <w:b/>
          <w:bCs/>
          <w:sz w:val="28"/>
          <w:szCs w:val="28"/>
        </w:rPr>
      </w:pPr>
    </w:p>
    <w:p w14:paraId="4224D9A6" w14:textId="77777777" w:rsidR="00200C2E" w:rsidRDefault="00200C2E" w:rsidP="000D0943">
      <w:pPr>
        <w:rPr>
          <w:rFonts w:ascii="Times" w:hAnsi="Times" w:cs="Devanagari MT"/>
          <w:b/>
          <w:bCs/>
          <w:sz w:val="32"/>
          <w:szCs w:val="32"/>
        </w:rPr>
      </w:pPr>
    </w:p>
    <w:p w14:paraId="1C63A628" w14:textId="77777777" w:rsidR="00200C2E" w:rsidRDefault="00200C2E" w:rsidP="000D0943">
      <w:pPr>
        <w:rPr>
          <w:rFonts w:ascii="Times" w:hAnsi="Times" w:cs="Devanagari MT"/>
          <w:b/>
          <w:bCs/>
          <w:sz w:val="32"/>
          <w:szCs w:val="32"/>
        </w:rPr>
      </w:pPr>
    </w:p>
    <w:p w14:paraId="712E0EEF" w14:textId="77777777" w:rsidR="00200C2E" w:rsidRDefault="00200C2E" w:rsidP="000D0943">
      <w:pPr>
        <w:rPr>
          <w:rFonts w:ascii="Times" w:hAnsi="Times" w:cs="Devanagari MT"/>
          <w:b/>
          <w:bCs/>
          <w:sz w:val="32"/>
          <w:szCs w:val="32"/>
        </w:rPr>
      </w:pPr>
    </w:p>
    <w:p w14:paraId="07CDC60F" w14:textId="77777777" w:rsidR="00200C2E" w:rsidRDefault="00200C2E" w:rsidP="000D0943">
      <w:pPr>
        <w:rPr>
          <w:rFonts w:ascii="Times" w:hAnsi="Times" w:cs="Devanagari MT"/>
          <w:b/>
          <w:bCs/>
          <w:sz w:val="32"/>
          <w:szCs w:val="32"/>
        </w:rPr>
      </w:pPr>
    </w:p>
    <w:p w14:paraId="6CF55984" w14:textId="77777777" w:rsidR="00200C2E" w:rsidRDefault="00200C2E" w:rsidP="000D0943">
      <w:pPr>
        <w:rPr>
          <w:rFonts w:ascii="Times" w:hAnsi="Times" w:cs="Devanagari MT"/>
          <w:b/>
          <w:bCs/>
          <w:sz w:val="32"/>
          <w:szCs w:val="32"/>
        </w:rPr>
      </w:pPr>
    </w:p>
    <w:p w14:paraId="1CB743F9" w14:textId="77777777" w:rsidR="00E424C5" w:rsidRDefault="00E424C5" w:rsidP="000D0943">
      <w:pPr>
        <w:rPr>
          <w:rFonts w:ascii="Times" w:hAnsi="Times" w:cs="Devanagari MT"/>
          <w:b/>
          <w:bCs/>
          <w:sz w:val="32"/>
          <w:szCs w:val="32"/>
        </w:rPr>
      </w:pPr>
    </w:p>
    <w:p w14:paraId="298ABFB0" w14:textId="57095964" w:rsidR="0069084C" w:rsidRPr="00200C2E" w:rsidRDefault="00825B5A" w:rsidP="000D0943">
      <w:pPr>
        <w:rPr>
          <w:rFonts w:ascii="Times" w:hAnsi="Times" w:cs="Devanagari MT"/>
          <w:b/>
          <w:bCs/>
          <w:sz w:val="32"/>
          <w:szCs w:val="32"/>
        </w:rPr>
      </w:pPr>
      <w:r w:rsidRPr="00200C2E">
        <w:rPr>
          <w:rFonts w:ascii="Times" w:hAnsi="Times" w:cs="Devanagari MT"/>
          <w:b/>
          <w:bCs/>
          <w:sz w:val="32"/>
          <w:szCs w:val="32"/>
        </w:rPr>
        <w:lastRenderedPageBreak/>
        <w:t>Abstract</w:t>
      </w:r>
    </w:p>
    <w:p w14:paraId="6890F7B6" w14:textId="0CB44EA0" w:rsidR="0069084C" w:rsidRDefault="0069084C" w:rsidP="000D0943">
      <w:pPr>
        <w:rPr>
          <w:rFonts w:ascii="Times" w:hAnsi="Times" w:cs="Devanagari MT"/>
          <w:b/>
          <w:bCs/>
          <w:sz w:val="32"/>
          <w:szCs w:val="32"/>
        </w:rPr>
      </w:pPr>
    </w:p>
    <w:p w14:paraId="7C390B2A" w14:textId="540807C4" w:rsidR="002A5CFC" w:rsidRPr="002A5CFC" w:rsidRDefault="002A5CFC" w:rsidP="002A5CFC">
      <w:pPr>
        <w:spacing w:line="360" w:lineRule="auto"/>
        <w:rPr>
          <w:rFonts w:ascii="Times" w:hAnsi="Times" w:cs="Devanagari MT"/>
          <w:sz w:val="26"/>
          <w:szCs w:val="26"/>
        </w:rPr>
      </w:pPr>
      <w:r>
        <w:rPr>
          <w:rFonts w:ascii="Times" w:hAnsi="Times" w:cs="Devanagari MT"/>
          <w:sz w:val="26"/>
          <w:szCs w:val="26"/>
        </w:rPr>
        <w:t>Potential growth output plays an important role in helping form monetary and fiscal policy.</w:t>
      </w:r>
      <w:r w:rsidR="00C66FA7">
        <w:rPr>
          <w:rFonts w:ascii="Times" w:hAnsi="Times" w:cs="Devanagari MT"/>
          <w:sz w:val="26"/>
          <w:szCs w:val="26"/>
        </w:rPr>
        <w:t xml:space="preserve"> COVID-19 had dramatic effects on the </w:t>
      </w:r>
      <w:r w:rsidR="00930802">
        <w:rPr>
          <w:rFonts w:ascii="Times" w:hAnsi="Times" w:cs="Devanagari MT"/>
          <w:sz w:val="26"/>
          <w:szCs w:val="26"/>
        </w:rPr>
        <w:t xml:space="preserve">Ontario </w:t>
      </w:r>
      <w:r w:rsidR="00C66FA7">
        <w:rPr>
          <w:rFonts w:ascii="Times" w:hAnsi="Times" w:cs="Devanagari MT"/>
          <w:sz w:val="26"/>
          <w:szCs w:val="26"/>
        </w:rPr>
        <w:t>economy, therefore it is critical to assess the impacts</w:t>
      </w:r>
      <w:r w:rsidR="00492EA8">
        <w:rPr>
          <w:rFonts w:ascii="Times" w:hAnsi="Times" w:cs="Devanagari MT"/>
          <w:sz w:val="26"/>
          <w:szCs w:val="26"/>
        </w:rPr>
        <w:t xml:space="preserve"> </w:t>
      </w:r>
      <w:r w:rsidR="00C66FA7">
        <w:rPr>
          <w:rFonts w:ascii="Times" w:hAnsi="Times" w:cs="Devanagari MT"/>
          <w:sz w:val="26"/>
          <w:szCs w:val="26"/>
        </w:rPr>
        <w:t>on</w:t>
      </w:r>
      <w:r w:rsidR="00492EA8">
        <w:rPr>
          <w:rFonts w:ascii="Times" w:hAnsi="Times" w:cs="Devanagari MT"/>
          <w:sz w:val="26"/>
          <w:szCs w:val="26"/>
        </w:rPr>
        <w:t xml:space="preserve"> the</w:t>
      </w:r>
      <w:r w:rsidR="00C66FA7">
        <w:rPr>
          <w:rFonts w:ascii="Times" w:hAnsi="Times" w:cs="Devanagari MT"/>
          <w:sz w:val="26"/>
          <w:szCs w:val="26"/>
        </w:rPr>
        <w:t xml:space="preserve"> long</w:t>
      </w:r>
      <w:r w:rsidR="008468AC">
        <w:rPr>
          <w:rFonts w:ascii="Times" w:hAnsi="Times" w:cs="Devanagari MT"/>
          <w:sz w:val="26"/>
          <w:szCs w:val="26"/>
        </w:rPr>
        <w:t>-</w:t>
      </w:r>
      <w:r w:rsidR="00C66FA7">
        <w:rPr>
          <w:rFonts w:ascii="Times" w:hAnsi="Times" w:cs="Devanagari MT"/>
          <w:sz w:val="26"/>
          <w:szCs w:val="26"/>
        </w:rPr>
        <w:t>term potential growth</w:t>
      </w:r>
      <w:r w:rsidR="00492EA8">
        <w:rPr>
          <w:rFonts w:ascii="Times" w:hAnsi="Times" w:cs="Devanagari MT"/>
          <w:sz w:val="26"/>
          <w:szCs w:val="26"/>
        </w:rPr>
        <w:t xml:space="preserve"> profile</w:t>
      </w:r>
      <w:r w:rsidR="00C66FA7">
        <w:rPr>
          <w:rFonts w:ascii="Times" w:hAnsi="Times" w:cs="Devanagari MT"/>
          <w:sz w:val="26"/>
          <w:szCs w:val="26"/>
        </w:rPr>
        <w:t xml:space="preserve">. </w:t>
      </w:r>
      <w:r w:rsidR="0007428B">
        <w:rPr>
          <w:rFonts w:ascii="Times" w:hAnsi="Times" w:cs="Devanagari MT"/>
          <w:sz w:val="26"/>
          <w:szCs w:val="26"/>
        </w:rPr>
        <w:t>With this is mind, this paper uses a growth accounting approach to estimate Ontario’s potential output growth from 2021 to 2030.</w:t>
      </w:r>
      <w:r w:rsidR="00393F9A">
        <w:rPr>
          <w:rFonts w:ascii="Times" w:hAnsi="Times" w:cs="Devanagari MT"/>
          <w:sz w:val="26"/>
          <w:szCs w:val="26"/>
        </w:rPr>
        <w:t xml:space="preserve"> I find that between 2021 and 2030 Ontario’s potential output growth averages at 1.64 percent</w:t>
      </w:r>
      <w:r w:rsidR="00A84EB6">
        <w:rPr>
          <w:rFonts w:ascii="Times" w:hAnsi="Times" w:cs="Devanagari MT"/>
          <w:sz w:val="26"/>
          <w:szCs w:val="26"/>
        </w:rPr>
        <w:t xml:space="preserve">. </w:t>
      </w:r>
      <w:r w:rsidR="00AB3563">
        <w:rPr>
          <w:rFonts w:ascii="Times" w:hAnsi="Times" w:cs="Devanagari MT"/>
          <w:sz w:val="26"/>
          <w:szCs w:val="26"/>
        </w:rPr>
        <w:t xml:space="preserve">Contributions from trend labour input and trend labour productivity are similar. </w:t>
      </w:r>
      <w:r w:rsidR="006C0AB7">
        <w:rPr>
          <w:rFonts w:ascii="Times" w:hAnsi="Times" w:cs="Devanagari MT"/>
          <w:sz w:val="26"/>
          <w:szCs w:val="26"/>
        </w:rPr>
        <w:t>In particular,</w:t>
      </w:r>
      <w:r w:rsidR="00E77363">
        <w:rPr>
          <w:rFonts w:ascii="Times" w:hAnsi="Times" w:cs="Devanagari MT"/>
          <w:sz w:val="26"/>
          <w:szCs w:val="26"/>
        </w:rPr>
        <w:t xml:space="preserve"> </w:t>
      </w:r>
      <w:r w:rsidR="00AB3563">
        <w:rPr>
          <w:rFonts w:ascii="Times" w:hAnsi="Times" w:cs="Devanagari MT"/>
          <w:sz w:val="26"/>
          <w:szCs w:val="26"/>
        </w:rPr>
        <w:t>I find that between 2021 and 2030 trend labour input grows at 0.76 percent and trend labour productivity grows at 0.88 percent.</w:t>
      </w:r>
      <w:r w:rsidR="00E13557">
        <w:rPr>
          <w:rFonts w:ascii="Times" w:hAnsi="Times" w:cs="Devanagari MT"/>
          <w:sz w:val="26"/>
          <w:szCs w:val="26"/>
        </w:rPr>
        <w:t xml:space="preserve"> </w:t>
      </w:r>
    </w:p>
    <w:p w14:paraId="5C8AB59D" w14:textId="506639DA" w:rsidR="0069084C" w:rsidRPr="002A5CFC" w:rsidRDefault="0069084C" w:rsidP="002A5CFC">
      <w:pPr>
        <w:spacing w:line="360" w:lineRule="auto"/>
        <w:rPr>
          <w:rFonts w:ascii="Times" w:hAnsi="Times" w:cs="Devanagari MT"/>
          <w:sz w:val="32"/>
          <w:szCs w:val="32"/>
        </w:rPr>
      </w:pPr>
    </w:p>
    <w:p w14:paraId="7CC636A9" w14:textId="5B2BE2C2" w:rsidR="0069084C" w:rsidRPr="00200C2E" w:rsidRDefault="0069084C" w:rsidP="002A5CFC">
      <w:pPr>
        <w:spacing w:line="360" w:lineRule="auto"/>
        <w:rPr>
          <w:rFonts w:ascii="Times" w:hAnsi="Times" w:cs="Devanagari MT"/>
          <w:b/>
          <w:bCs/>
          <w:sz w:val="32"/>
          <w:szCs w:val="32"/>
        </w:rPr>
      </w:pPr>
    </w:p>
    <w:p w14:paraId="3DA725F0" w14:textId="50672C85" w:rsidR="0069084C" w:rsidRPr="00200C2E" w:rsidRDefault="0069084C" w:rsidP="002A5CFC">
      <w:pPr>
        <w:spacing w:line="360" w:lineRule="auto"/>
        <w:rPr>
          <w:rFonts w:ascii="Times" w:hAnsi="Times" w:cs="Devanagari MT"/>
          <w:b/>
          <w:bCs/>
          <w:sz w:val="32"/>
          <w:szCs w:val="32"/>
        </w:rPr>
      </w:pPr>
    </w:p>
    <w:p w14:paraId="2123DD55" w14:textId="77EED8BF" w:rsidR="0069084C" w:rsidRPr="00200C2E" w:rsidRDefault="0069084C" w:rsidP="002A5CFC">
      <w:pPr>
        <w:spacing w:line="360" w:lineRule="auto"/>
        <w:rPr>
          <w:rFonts w:ascii="Times" w:hAnsi="Times" w:cs="Devanagari MT"/>
          <w:b/>
          <w:bCs/>
          <w:sz w:val="32"/>
          <w:szCs w:val="32"/>
        </w:rPr>
      </w:pPr>
    </w:p>
    <w:p w14:paraId="20FE138C" w14:textId="4E409496" w:rsidR="0069084C" w:rsidRPr="00200C2E" w:rsidRDefault="0069084C" w:rsidP="000D0943">
      <w:pPr>
        <w:rPr>
          <w:rFonts w:ascii="Times" w:hAnsi="Times" w:cs="Devanagari MT"/>
          <w:b/>
          <w:bCs/>
          <w:sz w:val="32"/>
          <w:szCs w:val="32"/>
        </w:rPr>
      </w:pPr>
    </w:p>
    <w:p w14:paraId="1E911736" w14:textId="3F34287E" w:rsidR="0069084C" w:rsidRPr="00200C2E" w:rsidRDefault="0069084C" w:rsidP="000D0943">
      <w:pPr>
        <w:rPr>
          <w:rFonts w:ascii="Times" w:hAnsi="Times" w:cs="Devanagari MT"/>
          <w:b/>
          <w:bCs/>
          <w:sz w:val="32"/>
          <w:szCs w:val="32"/>
        </w:rPr>
      </w:pPr>
    </w:p>
    <w:p w14:paraId="4F023440" w14:textId="229B6A39" w:rsidR="0069084C" w:rsidRPr="00200C2E" w:rsidRDefault="0069084C" w:rsidP="000D0943">
      <w:pPr>
        <w:rPr>
          <w:rFonts w:ascii="Times" w:hAnsi="Times" w:cs="Devanagari MT"/>
          <w:b/>
          <w:bCs/>
          <w:sz w:val="32"/>
          <w:szCs w:val="32"/>
        </w:rPr>
      </w:pPr>
    </w:p>
    <w:p w14:paraId="3F46C08F" w14:textId="1855FC1A" w:rsidR="0069084C" w:rsidRPr="00200C2E" w:rsidRDefault="0069084C" w:rsidP="000D0943">
      <w:pPr>
        <w:rPr>
          <w:rFonts w:ascii="Times" w:hAnsi="Times" w:cs="Devanagari MT"/>
          <w:b/>
          <w:bCs/>
          <w:sz w:val="32"/>
          <w:szCs w:val="32"/>
        </w:rPr>
      </w:pPr>
    </w:p>
    <w:p w14:paraId="35B5363B" w14:textId="03EE4589" w:rsidR="0069084C" w:rsidRPr="00200C2E" w:rsidRDefault="0069084C" w:rsidP="000D0943">
      <w:pPr>
        <w:rPr>
          <w:rFonts w:ascii="Times" w:hAnsi="Times" w:cs="Devanagari MT"/>
          <w:b/>
          <w:bCs/>
          <w:sz w:val="32"/>
          <w:szCs w:val="32"/>
        </w:rPr>
      </w:pPr>
    </w:p>
    <w:p w14:paraId="66EE52E9" w14:textId="5FEFB30C" w:rsidR="0069084C" w:rsidRPr="00200C2E" w:rsidRDefault="0069084C" w:rsidP="000D0943">
      <w:pPr>
        <w:rPr>
          <w:rFonts w:ascii="Times" w:hAnsi="Times" w:cs="Devanagari MT"/>
          <w:b/>
          <w:bCs/>
          <w:sz w:val="32"/>
          <w:szCs w:val="32"/>
        </w:rPr>
      </w:pPr>
    </w:p>
    <w:p w14:paraId="09B4BD9D" w14:textId="75DAD2E0" w:rsidR="0069084C" w:rsidRPr="00200C2E" w:rsidRDefault="0069084C" w:rsidP="000D0943">
      <w:pPr>
        <w:rPr>
          <w:rFonts w:ascii="Times" w:hAnsi="Times" w:cs="Devanagari MT"/>
          <w:b/>
          <w:bCs/>
          <w:sz w:val="32"/>
          <w:szCs w:val="32"/>
        </w:rPr>
      </w:pPr>
    </w:p>
    <w:p w14:paraId="66D8C6F8" w14:textId="25561201" w:rsidR="0069084C" w:rsidRPr="00200C2E" w:rsidRDefault="0069084C" w:rsidP="000D0943">
      <w:pPr>
        <w:rPr>
          <w:rFonts w:ascii="Times" w:hAnsi="Times" w:cs="Devanagari MT"/>
          <w:b/>
          <w:bCs/>
          <w:sz w:val="32"/>
          <w:szCs w:val="32"/>
        </w:rPr>
      </w:pPr>
    </w:p>
    <w:p w14:paraId="71FD7824" w14:textId="23F6FDBB" w:rsidR="0069084C" w:rsidRPr="00200C2E" w:rsidRDefault="0069084C" w:rsidP="000D0943">
      <w:pPr>
        <w:rPr>
          <w:rFonts w:ascii="Times" w:hAnsi="Times" w:cs="Devanagari MT"/>
          <w:b/>
          <w:bCs/>
          <w:sz w:val="32"/>
          <w:szCs w:val="32"/>
        </w:rPr>
      </w:pPr>
    </w:p>
    <w:p w14:paraId="5570C420" w14:textId="6220ED9E" w:rsidR="0069084C" w:rsidRPr="00200C2E" w:rsidRDefault="0069084C" w:rsidP="000D0943">
      <w:pPr>
        <w:rPr>
          <w:rFonts w:ascii="Times" w:hAnsi="Times" w:cs="Devanagari MT"/>
          <w:b/>
          <w:bCs/>
          <w:sz w:val="32"/>
          <w:szCs w:val="32"/>
        </w:rPr>
      </w:pPr>
    </w:p>
    <w:p w14:paraId="2448B91E" w14:textId="14F26AE6" w:rsidR="0069084C" w:rsidRPr="00200C2E" w:rsidRDefault="0069084C" w:rsidP="000D0943">
      <w:pPr>
        <w:rPr>
          <w:rFonts w:ascii="Times" w:hAnsi="Times" w:cs="Devanagari MT"/>
          <w:b/>
          <w:bCs/>
          <w:sz w:val="32"/>
          <w:szCs w:val="32"/>
        </w:rPr>
      </w:pPr>
    </w:p>
    <w:p w14:paraId="32FBB978" w14:textId="7E07081B" w:rsidR="0069084C" w:rsidRPr="00200C2E" w:rsidRDefault="0069084C" w:rsidP="000D0943">
      <w:pPr>
        <w:rPr>
          <w:rFonts w:ascii="Times" w:hAnsi="Times" w:cs="Devanagari MT"/>
          <w:b/>
          <w:bCs/>
          <w:sz w:val="32"/>
          <w:szCs w:val="32"/>
        </w:rPr>
      </w:pPr>
    </w:p>
    <w:p w14:paraId="6ECEFA01" w14:textId="1559DE7E" w:rsidR="0069084C" w:rsidRPr="00200C2E" w:rsidRDefault="0069084C" w:rsidP="000D0943">
      <w:pPr>
        <w:rPr>
          <w:rFonts w:ascii="Times" w:hAnsi="Times" w:cs="Devanagari MT"/>
          <w:b/>
          <w:bCs/>
          <w:sz w:val="32"/>
          <w:szCs w:val="32"/>
        </w:rPr>
      </w:pPr>
    </w:p>
    <w:p w14:paraId="33B9516E" w14:textId="6775B1A4" w:rsidR="0069084C" w:rsidRPr="00200C2E" w:rsidRDefault="0069084C" w:rsidP="000D0943">
      <w:pPr>
        <w:rPr>
          <w:rFonts w:ascii="Times" w:hAnsi="Times" w:cs="Devanagari MT"/>
          <w:b/>
          <w:bCs/>
          <w:sz w:val="32"/>
          <w:szCs w:val="32"/>
        </w:rPr>
      </w:pPr>
    </w:p>
    <w:p w14:paraId="292CC1C3" w14:textId="35121FDF" w:rsidR="0069084C" w:rsidRPr="00200C2E" w:rsidRDefault="0069084C" w:rsidP="000D0943">
      <w:pPr>
        <w:rPr>
          <w:rFonts w:ascii="Times" w:hAnsi="Times" w:cs="Devanagari MT"/>
          <w:b/>
          <w:bCs/>
          <w:sz w:val="32"/>
          <w:szCs w:val="32"/>
        </w:rPr>
      </w:pPr>
    </w:p>
    <w:p w14:paraId="135D732C" w14:textId="03182B91" w:rsidR="0069084C" w:rsidRPr="00200C2E" w:rsidRDefault="0069084C" w:rsidP="000D0943">
      <w:pPr>
        <w:rPr>
          <w:rFonts w:ascii="Times" w:hAnsi="Times" w:cs="Devanagari MT"/>
          <w:b/>
          <w:bCs/>
          <w:sz w:val="32"/>
          <w:szCs w:val="32"/>
        </w:rPr>
      </w:pPr>
    </w:p>
    <w:p w14:paraId="7F5C2F17" w14:textId="77777777" w:rsidR="002A5CFC" w:rsidRDefault="002A5CFC" w:rsidP="000D0943">
      <w:pPr>
        <w:rPr>
          <w:rFonts w:ascii="Times" w:hAnsi="Times" w:cs="Devanagari MT"/>
          <w:b/>
          <w:bCs/>
          <w:sz w:val="32"/>
          <w:szCs w:val="32"/>
        </w:rPr>
      </w:pPr>
    </w:p>
    <w:p w14:paraId="5E1D0CAD" w14:textId="0BC0D29B" w:rsidR="00747D0F" w:rsidRDefault="00747D0F" w:rsidP="000D0943">
      <w:pPr>
        <w:rPr>
          <w:rFonts w:ascii="Times" w:hAnsi="Times" w:cs="Devanagari MT"/>
          <w:b/>
          <w:bCs/>
          <w:sz w:val="44"/>
          <w:szCs w:val="44"/>
        </w:rPr>
        <w:sectPr w:rsidR="00747D0F" w:rsidSect="005F2A3C">
          <w:headerReference w:type="even" r:id="rId7"/>
          <w:headerReference w:type="default" r:id="rId8"/>
          <w:pgSz w:w="12240" w:h="15840"/>
          <w:pgMar w:top="1440" w:right="1440" w:bottom="1440" w:left="1440" w:header="708" w:footer="708" w:gutter="0"/>
          <w:cols w:space="708"/>
          <w:docGrid w:linePitch="360"/>
        </w:sectPr>
      </w:pPr>
    </w:p>
    <w:p w14:paraId="0AF09710" w14:textId="5967F95C" w:rsidR="0017750D" w:rsidRDefault="0017750D" w:rsidP="000D0943">
      <w:pPr>
        <w:rPr>
          <w:rFonts w:ascii="Times" w:hAnsi="Times" w:cs="Devanagari MT"/>
          <w:b/>
          <w:bCs/>
          <w:sz w:val="44"/>
          <w:szCs w:val="44"/>
        </w:rPr>
      </w:pPr>
      <w:r w:rsidRPr="00200C2E">
        <w:rPr>
          <w:rFonts w:ascii="Times" w:hAnsi="Times" w:cs="Devanagari MT"/>
          <w:b/>
          <w:bCs/>
          <w:sz w:val="44"/>
          <w:szCs w:val="44"/>
        </w:rPr>
        <w:lastRenderedPageBreak/>
        <w:t>Contents</w:t>
      </w:r>
    </w:p>
    <w:p w14:paraId="04D62FB8" w14:textId="77777777" w:rsidR="001C2172" w:rsidRPr="00200C2E" w:rsidRDefault="001C2172" w:rsidP="000D0943">
      <w:pPr>
        <w:rPr>
          <w:rFonts w:ascii="Times" w:hAnsi="Times" w:cs="Devanagari MT"/>
          <w:b/>
          <w:bCs/>
          <w:sz w:val="44"/>
          <w:szCs w:val="44"/>
        </w:rPr>
      </w:pPr>
    </w:p>
    <w:p w14:paraId="778E97E3" w14:textId="77777777" w:rsidR="0017750D" w:rsidRPr="00200C2E" w:rsidRDefault="0017750D">
      <w:pPr>
        <w:rPr>
          <w:rFonts w:ascii="Times" w:hAnsi="Times" w:cs="Devanagari MT"/>
          <w:sz w:val="11"/>
          <w:szCs w:val="11"/>
        </w:rPr>
      </w:pPr>
    </w:p>
    <w:p w14:paraId="2B1E8717" w14:textId="77777777" w:rsidR="000D0943" w:rsidRPr="00200C2E" w:rsidRDefault="000D0943">
      <w:pPr>
        <w:rPr>
          <w:rFonts w:ascii="Times" w:hAnsi="Times" w:cs="Devanagari MT"/>
        </w:rPr>
        <w:sectPr w:rsidR="000D0943" w:rsidRPr="00200C2E" w:rsidSect="002C2C9E">
          <w:type w:val="continuous"/>
          <w:pgSz w:w="12240" w:h="15840"/>
          <w:pgMar w:top="1440" w:right="1440" w:bottom="1440" w:left="1440" w:header="708" w:footer="708" w:gutter="0"/>
          <w:cols w:num="2" w:space="708" w:equalWidth="0">
            <w:col w:w="6000" w:space="720"/>
            <w:col w:w="2640"/>
          </w:cols>
          <w:docGrid w:linePitch="360"/>
        </w:sectPr>
      </w:pPr>
    </w:p>
    <w:p w14:paraId="2FF835B9" w14:textId="277769B2" w:rsidR="00F0255C" w:rsidRPr="00C024AD" w:rsidRDefault="00B275F1" w:rsidP="00200C2E">
      <w:pPr>
        <w:spacing w:line="360" w:lineRule="auto"/>
        <w:rPr>
          <w:rFonts w:ascii="Times" w:hAnsi="Times" w:cs="Devanagari MT"/>
          <w:sz w:val="26"/>
          <w:szCs w:val="26"/>
        </w:rPr>
      </w:pPr>
      <w:r w:rsidRPr="00C024AD">
        <w:rPr>
          <w:rFonts w:ascii="Times" w:hAnsi="Times" w:cs="Devanagari MT"/>
          <w:sz w:val="26"/>
          <w:szCs w:val="26"/>
        </w:rPr>
        <w:t>1. Introduction</w:t>
      </w:r>
    </w:p>
    <w:p w14:paraId="6D76BD6A" w14:textId="480FF5BA" w:rsidR="00B275F1" w:rsidRPr="00C024AD" w:rsidRDefault="00B275F1" w:rsidP="00200C2E">
      <w:pPr>
        <w:spacing w:line="360" w:lineRule="auto"/>
        <w:rPr>
          <w:rFonts w:ascii="Times" w:hAnsi="Times" w:cs="Devanagari MT"/>
          <w:sz w:val="26"/>
          <w:szCs w:val="26"/>
        </w:rPr>
      </w:pPr>
      <w:r w:rsidRPr="00C024AD">
        <w:rPr>
          <w:rFonts w:ascii="Times" w:hAnsi="Times" w:cs="Devanagari MT"/>
          <w:sz w:val="26"/>
          <w:szCs w:val="26"/>
        </w:rPr>
        <w:t>2. Literature Review</w:t>
      </w:r>
    </w:p>
    <w:p w14:paraId="00251B61" w14:textId="02E4A0E0" w:rsidR="00B275F1" w:rsidRPr="00C024AD" w:rsidRDefault="00B275F1" w:rsidP="00200C2E">
      <w:pPr>
        <w:spacing w:line="360" w:lineRule="auto"/>
        <w:rPr>
          <w:rFonts w:ascii="Times" w:hAnsi="Times" w:cs="Devanagari MT"/>
          <w:sz w:val="26"/>
          <w:szCs w:val="26"/>
        </w:rPr>
      </w:pPr>
      <w:r w:rsidRPr="00C024AD">
        <w:rPr>
          <w:rFonts w:ascii="Times" w:hAnsi="Times" w:cs="Devanagari MT"/>
          <w:sz w:val="26"/>
          <w:szCs w:val="26"/>
        </w:rPr>
        <w:t>3. Model Creation</w:t>
      </w:r>
    </w:p>
    <w:p w14:paraId="17FC5B90" w14:textId="7D059604" w:rsidR="00B275F1" w:rsidRPr="00C024AD" w:rsidRDefault="00B275F1" w:rsidP="00200C2E">
      <w:pPr>
        <w:spacing w:line="360" w:lineRule="auto"/>
        <w:rPr>
          <w:rFonts w:ascii="Times" w:hAnsi="Times" w:cs="Devanagari MT"/>
          <w:sz w:val="26"/>
          <w:szCs w:val="26"/>
        </w:rPr>
      </w:pPr>
      <w:r w:rsidRPr="00C024AD">
        <w:rPr>
          <w:rFonts w:ascii="Times" w:hAnsi="Times" w:cs="Devanagari MT"/>
          <w:sz w:val="26"/>
          <w:szCs w:val="26"/>
        </w:rPr>
        <w:tab/>
        <w:t xml:space="preserve">3.1 </w:t>
      </w:r>
      <w:r w:rsidR="00AB3B1C" w:rsidRPr="00C024AD">
        <w:rPr>
          <w:rFonts w:ascii="Times" w:hAnsi="Times" w:cs="Devanagari MT"/>
          <w:sz w:val="26"/>
          <w:szCs w:val="26"/>
        </w:rPr>
        <w:t xml:space="preserve">. . . </w:t>
      </w:r>
      <w:r w:rsidR="00323B34">
        <w:rPr>
          <w:rFonts w:ascii="Times" w:hAnsi="Times" w:cs="Devanagari MT"/>
          <w:sz w:val="26"/>
          <w:szCs w:val="26"/>
        </w:rPr>
        <w:t xml:space="preserve"> </w:t>
      </w:r>
      <w:r w:rsidRPr="00C024AD">
        <w:rPr>
          <w:rFonts w:ascii="Times" w:hAnsi="Times" w:cs="Devanagari MT"/>
          <w:sz w:val="26"/>
          <w:szCs w:val="26"/>
        </w:rPr>
        <w:t>Growth Accounting</w:t>
      </w:r>
    </w:p>
    <w:p w14:paraId="278FBBAE" w14:textId="04CC0B7C" w:rsidR="00B275F1" w:rsidRDefault="00B275F1" w:rsidP="00200C2E">
      <w:pPr>
        <w:spacing w:line="360" w:lineRule="auto"/>
        <w:rPr>
          <w:rFonts w:ascii="Times" w:hAnsi="Times" w:cs="Devanagari MT"/>
          <w:sz w:val="26"/>
          <w:szCs w:val="26"/>
        </w:rPr>
      </w:pPr>
      <w:r w:rsidRPr="00C024AD">
        <w:rPr>
          <w:rFonts w:ascii="Times" w:hAnsi="Times" w:cs="Devanagari MT"/>
          <w:sz w:val="26"/>
          <w:szCs w:val="26"/>
        </w:rPr>
        <w:tab/>
        <w:t xml:space="preserve">3.2 . . . </w:t>
      </w:r>
      <w:r w:rsidR="008C7CB0">
        <w:rPr>
          <w:rFonts w:ascii="Times" w:hAnsi="Times" w:cs="Devanagari MT"/>
          <w:sz w:val="26"/>
          <w:szCs w:val="26"/>
        </w:rPr>
        <w:t xml:space="preserve"> </w:t>
      </w:r>
      <w:r w:rsidR="00AB0C45">
        <w:rPr>
          <w:rFonts w:ascii="Times" w:hAnsi="Times" w:cs="Devanagari MT"/>
          <w:sz w:val="26"/>
          <w:szCs w:val="26"/>
        </w:rPr>
        <w:t xml:space="preserve">Modelling </w:t>
      </w:r>
      <w:r w:rsidR="00225E14">
        <w:rPr>
          <w:rFonts w:ascii="Times" w:hAnsi="Times" w:cs="Devanagari MT"/>
          <w:sz w:val="26"/>
          <w:szCs w:val="26"/>
        </w:rPr>
        <w:t>Potential Output Growth</w:t>
      </w:r>
    </w:p>
    <w:p w14:paraId="456B0ECF" w14:textId="49E002FF" w:rsidR="008C7CB0" w:rsidRDefault="008721E8" w:rsidP="00200C2E">
      <w:pPr>
        <w:spacing w:line="360" w:lineRule="auto"/>
        <w:rPr>
          <w:rFonts w:ascii="Times" w:hAnsi="Times" w:cs="Devanagari MT"/>
          <w:sz w:val="26"/>
          <w:szCs w:val="26"/>
        </w:rPr>
      </w:pPr>
      <w:r>
        <w:rPr>
          <w:rFonts w:ascii="Times" w:hAnsi="Times" w:cs="Devanagari MT"/>
          <w:sz w:val="26"/>
          <w:szCs w:val="26"/>
        </w:rPr>
        <w:t xml:space="preserve">4. </w:t>
      </w:r>
      <w:r w:rsidR="000F35F7">
        <w:rPr>
          <w:rFonts w:ascii="Times" w:hAnsi="Times" w:cs="Devanagari MT"/>
          <w:sz w:val="26"/>
          <w:szCs w:val="26"/>
        </w:rPr>
        <w:t xml:space="preserve">Estimating the </w:t>
      </w:r>
      <w:r>
        <w:rPr>
          <w:rFonts w:ascii="Times" w:hAnsi="Times" w:cs="Devanagari MT"/>
          <w:sz w:val="26"/>
          <w:szCs w:val="26"/>
        </w:rPr>
        <w:t>Productivity of Capital</w:t>
      </w:r>
    </w:p>
    <w:p w14:paraId="19355765" w14:textId="69E2336D" w:rsidR="002C2C9E" w:rsidRDefault="002C2C9E" w:rsidP="00200C2E">
      <w:pPr>
        <w:spacing w:line="360" w:lineRule="auto"/>
        <w:rPr>
          <w:rFonts w:ascii="Times" w:hAnsi="Times" w:cs="Devanagari MT"/>
          <w:sz w:val="26"/>
          <w:szCs w:val="26"/>
        </w:rPr>
      </w:pPr>
      <w:r>
        <w:rPr>
          <w:rFonts w:ascii="Times" w:hAnsi="Times" w:cs="Devanagari MT"/>
          <w:sz w:val="26"/>
          <w:szCs w:val="26"/>
        </w:rPr>
        <w:tab/>
        <w:t xml:space="preserve">4.1 . . .  The Marginal </w:t>
      </w:r>
      <w:r w:rsidR="00CF6595">
        <w:rPr>
          <w:rFonts w:ascii="Times" w:hAnsi="Times" w:cs="Devanagari MT"/>
          <w:sz w:val="26"/>
          <w:szCs w:val="26"/>
        </w:rPr>
        <w:t>Productivity</w:t>
      </w:r>
      <w:r>
        <w:rPr>
          <w:rFonts w:ascii="Times" w:hAnsi="Times" w:cs="Devanagari MT"/>
          <w:sz w:val="26"/>
          <w:szCs w:val="26"/>
        </w:rPr>
        <w:t xml:space="preserve"> of Capital</w:t>
      </w:r>
    </w:p>
    <w:p w14:paraId="5BE9449E" w14:textId="55A6F0FA" w:rsidR="002C2C9E" w:rsidRPr="00C024AD" w:rsidRDefault="002C2C9E" w:rsidP="00200C2E">
      <w:pPr>
        <w:spacing w:line="360" w:lineRule="auto"/>
        <w:rPr>
          <w:rFonts w:ascii="Times" w:hAnsi="Times" w:cs="Devanagari MT"/>
          <w:sz w:val="26"/>
          <w:szCs w:val="26"/>
        </w:rPr>
      </w:pPr>
      <w:r>
        <w:rPr>
          <w:rFonts w:ascii="Times" w:hAnsi="Times" w:cs="Devanagari MT"/>
          <w:sz w:val="26"/>
          <w:szCs w:val="26"/>
        </w:rPr>
        <w:tab/>
        <w:t>4.2 . . .  Total Factor Productivity</w:t>
      </w:r>
    </w:p>
    <w:p w14:paraId="561BC854" w14:textId="0CFAA529" w:rsidR="00B275F1" w:rsidRPr="00C024AD" w:rsidRDefault="000F39EB" w:rsidP="00200C2E">
      <w:pPr>
        <w:spacing w:line="360" w:lineRule="auto"/>
        <w:rPr>
          <w:rFonts w:ascii="Times" w:hAnsi="Times" w:cs="Devanagari MT"/>
          <w:sz w:val="26"/>
          <w:szCs w:val="26"/>
        </w:rPr>
      </w:pPr>
      <w:r>
        <w:rPr>
          <w:rFonts w:ascii="Times" w:hAnsi="Times" w:cs="Devanagari MT"/>
          <w:sz w:val="26"/>
          <w:szCs w:val="26"/>
        </w:rPr>
        <w:t>5</w:t>
      </w:r>
      <w:r w:rsidR="00B275F1" w:rsidRPr="00C024AD">
        <w:rPr>
          <w:rFonts w:ascii="Times" w:hAnsi="Times" w:cs="Devanagari MT"/>
          <w:sz w:val="26"/>
          <w:szCs w:val="26"/>
        </w:rPr>
        <w:t>. Labour Input Trends</w:t>
      </w:r>
    </w:p>
    <w:p w14:paraId="386B7DE9" w14:textId="3DDD58C0" w:rsidR="00B275F1" w:rsidRPr="00C024AD" w:rsidRDefault="00B275F1" w:rsidP="00200C2E">
      <w:pPr>
        <w:spacing w:line="360" w:lineRule="auto"/>
        <w:rPr>
          <w:rFonts w:ascii="Times" w:hAnsi="Times" w:cs="Devanagari MT"/>
          <w:sz w:val="26"/>
          <w:szCs w:val="26"/>
        </w:rPr>
      </w:pPr>
      <w:r w:rsidRPr="00C024AD">
        <w:rPr>
          <w:rFonts w:ascii="Times" w:hAnsi="Times" w:cs="Devanagari MT"/>
          <w:sz w:val="26"/>
          <w:szCs w:val="26"/>
        </w:rPr>
        <w:tab/>
      </w:r>
      <w:r w:rsidR="009642AF">
        <w:rPr>
          <w:rFonts w:ascii="Times" w:hAnsi="Times" w:cs="Devanagari MT"/>
          <w:sz w:val="26"/>
          <w:szCs w:val="26"/>
        </w:rPr>
        <w:t>5</w:t>
      </w:r>
      <w:r w:rsidRPr="00C024AD">
        <w:rPr>
          <w:rFonts w:ascii="Times" w:hAnsi="Times" w:cs="Devanagari MT"/>
          <w:sz w:val="26"/>
          <w:szCs w:val="26"/>
        </w:rPr>
        <w:t xml:space="preserve">.1 . . . </w:t>
      </w:r>
      <w:r w:rsidR="00323B34">
        <w:rPr>
          <w:rFonts w:ascii="Times" w:hAnsi="Times" w:cs="Devanagari MT"/>
          <w:sz w:val="26"/>
          <w:szCs w:val="26"/>
        </w:rPr>
        <w:t xml:space="preserve"> </w:t>
      </w:r>
      <w:r w:rsidRPr="00C024AD">
        <w:rPr>
          <w:rFonts w:ascii="Times" w:hAnsi="Times" w:cs="Devanagari MT"/>
          <w:sz w:val="26"/>
          <w:szCs w:val="26"/>
        </w:rPr>
        <w:t>Population Growth</w:t>
      </w:r>
    </w:p>
    <w:p w14:paraId="6550041A" w14:textId="4BA9CD02" w:rsidR="00B275F1" w:rsidRDefault="00B275F1" w:rsidP="00200C2E">
      <w:pPr>
        <w:spacing w:line="360" w:lineRule="auto"/>
        <w:rPr>
          <w:rFonts w:ascii="Times" w:hAnsi="Times" w:cs="Devanagari MT"/>
          <w:sz w:val="26"/>
          <w:szCs w:val="26"/>
        </w:rPr>
      </w:pPr>
      <w:r w:rsidRPr="00C024AD">
        <w:rPr>
          <w:rFonts w:ascii="Times" w:hAnsi="Times" w:cs="Devanagari MT"/>
          <w:sz w:val="26"/>
          <w:szCs w:val="26"/>
        </w:rPr>
        <w:tab/>
      </w:r>
      <w:r w:rsidR="009642AF">
        <w:rPr>
          <w:rFonts w:ascii="Times" w:hAnsi="Times" w:cs="Devanagari MT"/>
          <w:sz w:val="26"/>
          <w:szCs w:val="26"/>
        </w:rPr>
        <w:t>5</w:t>
      </w:r>
      <w:r w:rsidRPr="00C024AD">
        <w:rPr>
          <w:rFonts w:ascii="Times" w:hAnsi="Times" w:cs="Devanagari MT"/>
          <w:sz w:val="26"/>
          <w:szCs w:val="26"/>
        </w:rPr>
        <w:t xml:space="preserve">.2 . . . </w:t>
      </w:r>
      <w:r w:rsidR="00323B34">
        <w:rPr>
          <w:rFonts w:ascii="Times" w:hAnsi="Times" w:cs="Devanagari MT"/>
          <w:sz w:val="26"/>
          <w:szCs w:val="26"/>
        </w:rPr>
        <w:t xml:space="preserve"> </w:t>
      </w:r>
      <w:r w:rsidR="00686AAB" w:rsidRPr="00C024AD">
        <w:rPr>
          <w:rFonts w:ascii="Times" w:hAnsi="Times" w:cs="Devanagari MT"/>
          <w:sz w:val="26"/>
          <w:szCs w:val="26"/>
        </w:rPr>
        <w:t>Labour Market Trends</w:t>
      </w:r>
    </w:p>
    <w:p w14:paraId="20955261" w14:textId="1D742A1B" w:rsidR="00F47E11" w:rsidRPr="00C024AD" w:rsidRDefault="00F47E11" w:rsidP="00200C2E">
      <w:pPr>
        <w:spacing w:line="360" w:lineRule="auto"/>
        <w:rPr>
          <w:rFonts w:ascii="Times" w:hAnsi="Times" w:cs="Devanagari MT"/>
          <w:sz w:val="26"/>
          <w:szCs w:val="26"/>
        </w:rPr>
      </w:pPr>
      <w:r>
        <w:rPr>
          <w:rFonts w:ascii="Times" w:hAnsi="Times" w:cs="Devanagari MT"/>
          <w:sz w:val="26"/>
          <w:szCs w:val="26"/>
        </w:rPr>
        <w:tab/>
      </w:r>
      <w:r w:rsidR="009642AF">
        <w:rPr>
          <w:rFonts w:ascii="Times" w:hAnsi="Times" w:cs="Devanagari MT"/>
          <w:sz w:val="26"/>
          <w:szCs w:val="26"/>
        </w:rPr>
        <w:t>5</w:t>
      </w:r>
      <w:r>
        <w:rPr>
          <w:rFonts w:ascii="Times" w:hAnsi="Times" w:cs="Devanagari MT"/>
          <w:sz w:val="26"/>
          <w:szCs w:val="26"/>
        </w:rPr>
        <w:t>.3 . . .  Trend Labour Input</w:t>
      </w:r>
    </w:p>
    <w:p w14:paraId="4C4ACEAD" w14:textId="16E798EF" w:rsidR="000D0943" w:rsidRPr="00C024AD" w:rsidRDefault="000F39EB" w:rsidP="00200C2E">
      <w:pPr>
        <w:spacing w:line="360" w:lineRule="auto"/>
        <w:rPr>
          <w:rFonts w:ascii="Times" w:hAnsi="Times" w:cs="Devanagari MT"/>
          <w:sz w:val="26"/>
          <w:szCs w:val="26"/>
        </w:rPr>
      </w:pPr>
      <w:r>
        <w:rPr>
          <w:rFonts w:ascii="Times" w:hAnsi="Times" w:cs="Devanagari MT"/>
          <w:sz w:val="26"/>
          <w:szCs w:val="26"/>
        </w:rPr>
        <w:t>6</w:t>
      </w:r>
      <w:r w:rsidR="000D0943" w:rsidRPr="00C024AD">
        <w:rPr>
          <w:rFonts w:ascii="Times" w:hAnsi="Times" w:cs="Devanagari MT"/>
          <w:sz w:val="26"/>
          <w:szCs w:val="26"/>
        </w:rPr>
        <w:t>. Labour Productivity Trends</w:t>
      </w:r>
    </w:p>
    <w:p w14:paraId="6CE7A1B4" w14:textId="2608DBD5" w:rsidR="000D0943" w:rsidRPr="00C024AD" w:rsidRDefault="000D0943" w:rsidP="00200C2E">
      <w:pPr>
        <w:spacing w:line="360" w:lineRule="auto"/>
        <w:rPr>
          <w:rFonts w:ascii="Times" w:hAnsi="Times" w:cs="Devanagari MT"/>
          <w:sz w:val="26"/>
          <w:szCs w:val="26"/>
        </w:rPr>
      </w:pPr>
      <w:r w:rsidRPr="00C024AD">
        <w:rPr>
          <w:rFonts w:ascii="Times" w:hAnsi="Times" w:cs="Devanagari MT"/>
          <w:sz w:val="26"/>
          <w:szCs w:val="26"/>
        </w:rPr>
        <w:tab/>
      </w:r>
      <w:r w:rsidR="009642AF">
        <w:rPr>
          <w:rFonts w:ascii="Times" w:hAnsi="Times" w:cs="Devanagari MT"/>
          <w:sz w:val="26"/>
          <w:szCs w:val="26"/>
        </w:rPr>
        <w:t>6</w:t>
      </w:r>
      <w:r w:rsidRPr="00C024AD">
        <w:rPr>
          <w:rFonts w:ascii="Times" w:hAnsi="Times" w:cs="Devanagari MT"/>
          <w:sz w:val="26"/>
          <w:szCs w:val="26"/>
        </w:rPr>
        <w:t xml:space="preserve">.1 . . . </w:t>
      </w:r>
      <w:r w:rsidR="00323B34">
        <w:rPr>
          <w:rFonts w:ascii="Times" w:hAnsi="Times" w:cs="Devanagari MT"/>
          <w:sz w:val="26"/>
          <w:szCs w:val="26"/>
        </w:rPr>
        <w:t xml:space="preserve"> </w:t>
      </w:r>
      <w:r w:rsidRPr="00C024AD">
        <w:rPr>
          <w:rFonts w:ascii="Times" w:hAnsi="Times" w:cs="Devanagari MT"/>
          <w:sz w:val="26"/>
          <w:szCs w:val="26"/>
        </w:rPr>
        <w:t>Capital Accumulation</w:t>
      </w:r>
    </w:p>
    <w:p w14:paraId="6917AD5E" w14:textId="6D8AD8FC" w:rsidR="00F47E11" w:rsidRPr="00C024AD" w:rsidRDefault="00F47E11" w:rsidP="00200C2E">
      <w:pPr>
        <w:spacing w:line="360" w:lineRule="auto"/>
        <w:rPr>
          <w:rFonts w:ascii="Times" w:hAnsi="Times" w:cs="Devanagari MT"/>
          <w:sz w:val="26"/>
          <w:szCs w:val="26"/>
        </w:rPr>
      </w:pPr>
      <w:r>
        <w:rPr>
          <w:rFonts w:ascii="Times" w:hAnsi="Times" w:cs="Devanagari MT"/>
          <w:sz w:val="26"/>
          <w:szCs w:val="26"/>
        </w:rPr>
        <w:tab/>
      </w:r>
      <w:r w:rsidR="009642AF">
        <w:rPr>
          <w:rFonts w:ascii="Times" w:hAnsi="Times" w:cs="Devanagari MT"/>
          <w:sz w:val="26"/>
          <w:szCs w:val="26"/>
        </w:rPr>
        <w:t>6</w:t>
      </w:r>
      <w:r>
        <w:rPr>
          <w:rFonts w:ascii="Times" w:hAnsi="Times" w:cs="Devanagari MT"/>
          <w:sz w:val="26"/>
          <w:szCs w:val="26"/>
        </w:rPr>
        <w:t>.</w:t>
      </w:r>
      <w:r w:rsidR="00943254">
        <w:rPr>
          <w:rFonts w:ascii="Times" w:hAnsi="Times" w:cs="Devanagari MT"/>
          <w:sz w:val="26"/>
          <w:szCs w:val="26"/>
        </w:rPr>
        <w:t>2</w:t>
      </w:r>
      <w:r>
        <w:rPr>
          <w:rFonts w:ascii="Times" w:hAnsi="Times" w:cs="Devanagari MT"/>
          <w:sz w:val="26"/>
          <w:szCs w:val="26"/>
        </w:rPr>
        <w:t xml:space="preserve"> . . .  Trend Labour Productivity</w:t>
      </w:r>
    </w:p>
    <w:p w14:paraId="0A1A39D0" w14:textId="0F69FB9F" w:rsidR="000D0943" w:rsidRPr="00C024AD" w:rsidRDefault="000F39EB" w:rsidP="00200C2E">
      <w:pPr>
        <w:spacing w:line="360" w:lineRule="auto"/>
        <w:rPr>
          <w:rFonts w:ascii="Times" w:hAnsi="Times" w:cs="Devanagari MT"/>
          <w:sz w:val="26"/>
          <w:szCs w:val="26"/>
        </w:rPr>
      </w:pPr>
      <w:r>
        <w:rPr>
          <w:rFonts w:ascii="Times" w:hAnsi="Times" w:cs="Devanagari MT"/>
          <w:sz w:val="26"/>
          <w:szCs w:val="26"/>
        </w:rPr>
        <w:t>7</w:t>
      </w:r>
      <w:r w:rsidR="000D0943" w:rsidRPr="00C024AD">
        <w:rPr>
          <w:rFonts w:ascii="Times" w:hAnsi="Times" w:cs="Devanagari MT"/>
          <w:sz w:val="26"/>
          <w:szCs w:val="26"/>
        </w:rPr>
        <w:t xml:space="preserve">. </w:t>
      </w:r>
      <w:r w:rsidR="00225E14">
        <w:rPr>
          <w:rFonts w:ascii="Times" w:hAnsi="Times" w:cs="Devanagari MT"/>
          <w:sz w:val="26"/>
          <w:szCs w:val="26"/>
        </w:rPr>
        <w:t>Results</w:t>
      </w:r>
    </w:p>
    <w:p w14:paraId="2B28A87F" w14:textId="16563AD7" w:rsidR="000D0943" w:rsidRDefault="000D0943" w:rsidP="00200C2E">
      <w:pPr>
        <w:spacing w:line="360" w:lineRule="auto"/>
        <w:rPr>
          <w:rFonts w:ascii="Times" w:hAnsi="Times" w:cs="Devanagari MT"/>
          <w:sz w:val="26"/>
          <w:szCs w:val="26"/>
        </w:rPr>
      </w:pPr>
      <w:r w:rsidRPr="00C024AD">
        <w:rPr>
          <w:rFonts w:ascii="Times" w:hAnsi="Times" w:cs="Devanagari MT"/>
          <w:sz w:val="26"/>
          <w:szCs w:val="26"/>
        </w:rPr>
        <w:tab/>
      </w:r>
      <w:r w:rsidR="009642AF">
        <w:rPr>
          <w:rFonts w:ascii="Times" w:hAnsi="Times" w:cs="Devanagari MT"/>
          <w:sz w:val="26"/>
          <w:szCs w:val="26"/>
        </w:rPr>
        <w:t>7</w:t>
      </w:r>
      <w:r w:rsidRPr="00C024AD">
        <w:rPr>
          <w:rFonts w:ascii="Times" w:hAnsi="Times" w:cs="Devanagari MT"/>
          <w:sz w:val="26"/>
          <w:szCs w:val="26"/>
        </w:rPr>
        <w:t xml:space="preserve">.1 . . . </w:t>
      </w:r>
      <w:r w:rsidR="00323B34">
        <w:rPr>
          <w:rFonts w:ascii="Times" w:hAnsi="Times" w:cs="Devanagari MT"/>
          <w:sz w:val="26"/>
          <w:szCs w:val="26"/>
        </w:rPr>
        <w:t xml:space="preserve"> </w:t>
      </w:r>
      <w:r w:rsidR="00A15B3E">
        <w:rPr>
          <w:rFonts w:ascii="Times" w:hAnsi="Times" w:cs="Devanagari MT"/>
          <w:sz w:val="26"/>
          <w:szCs w:val="26"/>
        </w:rPr>
        <w:t>Potential Output Growth: 2021-2030</w:t>
      </w:r>
    </w:p>
    <w:p w14:paraId="051BF80A" w14:textId="1B3AC1A5" w:rsidR="00B05ABF" w:rsidRDefault="00B05ABF" w:rsidP="00200C2E">
      <w:pPr>
        <w:spacing w:line="360" w:lineRule="auto"/>
        <w:rPr>
          <w:rFonts w:ascii="Times" w:hAnsi="Times" w:cs="Devanagari MT"/>
          <w:sz w:val="26"/>
          <w:szCs w:val="26"/>
        </w:rPr>
      </w:pPr>
      <w:r>
        <w:rPr>
          <w:rFonts w:ascii="Times" w:hAnsi="Times" w:cs="Devanagari MT"/>
          <w:sz w:val="26"/>
          <w:szCs w:val="26"/>
        </w:rPr>
        <w:t>8. References</w:t>
      </w:r>
    </w:p>
    <w:p w14:paraId="3823A923" w14:textId="3433720E" w:rsidR="0092493E" w:rsidRDefault="0092493E" w:rsidP="00200C2E">
      <w:pPr>
        <w:spacing w:line="360" w:lineRule="auto"/>
        <w:rPr>
          <w:rFonts w:ascii="Times" w:hAnsi="Times" w:cs="Devanagari MT"/>
          <w:sz w:val="26"/>
          <w:szCs w:val="26"/>
        </w:rPr>
      </w:pPr>
      <w:r>
        <w:rPr>
          <w:rFonts w:ascii="Times" w:hAnsi="Times" w:cs="Devanagari MT"/>
          <w:sz w:val="26"/>
          <w:szCs w:val="26"/>
        </w:rPr>
        <w:tab/>
        <w:t xml:space="preserve">8.1 . . . </w:t>
      </w:r>
      <w:r w:rsidR="00C51C9B">
        <w:rPr>
          <w:rFonts w:ascii="Times" w:hAnsi="Times" w:cs="Devanagari MT"/>
          <w:sz w:val="26"/>
          <w:szCs w:val="26"/>
        </w:rPr>
        <w:t>Works Cited</w:t>
      </w:r>
    </w:p>
    <w:p w14:paraId="34AB44B9" w14:textId="4B2F836B" w:rsidR="00C51C9B" w:rsidRPr="00C024AD" w:rsidRDefault="00C51C9B" w:rsidP="00200C2E">
      <w:pPr>
        <w:spacing w:line="360" w:lineRule="auto"/>
        <w:rPr>
          <w:rFonts w:ascii="Times" w:hAnsi="Times" w:cs="Devanagari MT"/>
          <w:sz w:val="26"/>
          <w:szCs w:val="26"/>
        </w:rPr>
      </w:pPr>
      <w:r>
        <w:rPr>
          <w:rFonts w:ascii="Times" w:hAnsi="Times" w:cs="Devanagari MT"/>
          <w:sz w:val="26"/>
          <w:szCs w:val="26"/>
        </w:rPr>
        <w:tab/>
        <w:t xml:space="preserve">8.2 . . . </w:t>
      </w:r>
      <w:r w:rsidR="007F3477">
        <w:rPr>
          <w:rFonts w:ascii="Times" w:hAnsi="Times" w:cs="Devanagari MT"/>
          <w:sz w:val="26"/>
          <w:szCs w:val="26"/>
        </w:rPr>
        <w:t xml:space="preserve">Stats Canada </w:t>
      </w:r>
      <w:r>
        <w:rPr>
          <w:rFonts w:ascii="Times" w:hAnsi="Times" w:cs="Devanagari MT"/>
          <w:sz w:val="26"/>
          <w:szCs w:val="26"/>
        </w:rPr>
        <w:t xml:space="preserve">Data </w:t>
      </w:r>
      <w:r w:rsidR="007F3477">
        <w:rPr>
          <w:rFonts w:ascii="Times" w:hAnsi="Times" w:cs="Devanagari MT"/>
          <w:sz w:val="26"/>
          <w:szCs w:val="26"/>
        </w:rPr>
        <w:t>Tables</w:t>
      </w:r>
    </w:p>
    <w:p w14:paraId="18E66F30" w14:textId="5E4F6738" w:rsidR="008C7CB0" w:rsidRDefault="008C7CB0" w:rsidP="00200C2E">
      <w:pPr>
        <w:spacing w:line="360" w:lineRule="auto"/>
        <w:rPr>
          <w:rFonts w:ascii="Times" w:hAnsi="Times" w:cs="Devanagari MT"/>
          <w:sz w:val="26"/>
          <w:szCs w:val="26"/>
        </w:rPr>
      </w:pPr>
      <w:r>
        <w:rPr>
          <w:rFonts w:ascii="Times" w:hAnsi="Times" w:cs="Devanagari MT"/>
          <w:sz w:val="26"/>
          <w:szCs w:val="26"/>
        </w:rPr>
        <w:t>Appendix A</w:t>
      </w:r>
      <w:r w:rsidR="00A00D6A">
        <w:rPr>
          <w:rFonts w:ascii="Times" w:hAnsi="Times" w:cs="Devanagari MT"/>
          <w:sz w:val="26"/>
          <w:szCs w:val="26"/>
        </w:rPr>
        <w:t xml:space="preserve">: Robustness </w:t>
      </w:r>
      <w:r w:rsidR="003F19AC">
        <w:rPr>
          <w:rFonts w:ascii="Times" w:hAnsi="Times" w:cs="Devanagari MT"/>
          <w:sz w:val="26"/>
          <w:szCs w:val="26"/>
        </w:rPr>
        <w:t>T</w:t>
      </w:r>
      <w:r w:rsidR="00A00D6A">
        <w:rPr>
          <w:rFonts w:ascii="Times" w:hAnsi="Times" w:cs="Devanagari MT"/>
          <w:sz w:val="26"/>
          <w:szCs w:val="26"/>
        </w:rPr>
        <w:t>ests</w:t>
      </w:r>
    </w:p>
    <w:p w14:paraId="23B13BF1" w14:textId="2A29C32E" w:rsidR="000D0943" w:rsidRDefault="00F91FE5" w:rsidP="00200C2E">
      <w:pPr>
        <w:spacing w:line="360" w:lineRule="auto"/>
        <w:jc w:val="right"/>
        <w:rPr>
          <w:rFonts w:ascii="Times" w:hAnsi="Times" w:cs="Devanagari MT"/>
          <w:sz w:val="26"/>
          <w:szCs w:val="26"/>
        </w:rPr>
      </w:pPr>
      <w:r>
        <w:rPr>
          <w:rFonts w:ascii="Times" w:hAnsi="Times" w:cs="Devanagari MT"/>
          <w:sz w:val="26"/>
          <w:szCs w:val="26"/>
        </w:rPr>
        <w:t>4</w:t>
      </w:r>
    </w:p>
    <w:p w14:paraId="2770D0E0" w14:textId="2E09F239" w:rsidR="00F91FE5" w:rsidRPr="00C024AD" w:rsidRDefault="00F91FE5" w:rsidP="00200C2E">
      <w:pPr>
        <w:spacing w:line="360" w:lineRule="auto"/>
        <w:jc w:val="right"/>
        <w:rPr>
          <w:rFonts w:ascii="Times" w:hAnsi="Times" w:cs="Devanagari MT"/>
          <w:sz w:val="26"/>
          <w:szCs w:val="26"/>
        </w:rPr>
      </w:pPr>
      <w:r>
        <w:rPr>
          <w:rFonts w:ascii="Times" w:hAnsi="Times" w:cs="Devanagari MT"/>
          <w:sz w:val="26"/>
          <w:szCs w:val="26"/>
        </w:rPr>
        <w:t>5</w:t>
      </w:r>
    </w:p>
    <w:p w14:paraId="24121E54" w14:textId="226C927E" w:rsidR="000D0943" w:rsidRPr="00C024AD" w:rsidRDefault="006451FB" w:rsidP="00200C2E">
      <w:pPr>
        <w:spacing w:line="360" w:lineRule="auto"/>
        <w:jc w:val="right"/>
        <w:rPr>
          <w:rFonts w:ascii="Times" w:hAnsi="Times" w:cs="Devanagari MT"/>
          <w:sz w:val="26"/>
          <w:szCs w:val="26"/>
        </w:rPr>
      </w:pPr>
      <w:r>
        <w:rPr>
          <w:rFonts w:ascii="Times" w:hAnsi="Times" w:cs="Devanagari MT"/>
          <w:sz w:val="26"/>
          <w:szCs w:val="26"/>
        </w:rPr>
        <w:t>6</w:t>
      </w:r>
    </w:p>
    <w:p w14:paraId="4DE4B7E7" w14:textId="66933D7F" w:rsidR="000D0943" w:rsidRPr="00C024AD" w:rsidRDefault="00A801CC" w:rsidP="00200C2E">
      <w:pPr>
        <w:spacing w:line="360" w:lineRule="auto"/>
        <w:jc w:val="right"/>
        <w:rPr>
          <w:rFonts w:ascii="Times" w:hAnsi="Times" w:cs="Devanagari MT"/>
          <w:sz w:val="26"/>
          <w:szCs w:val="26"/>
        </w:rPr>
      </w:pPr>
      <w:r w:rsidRPr="00C024AD">
        <w:rPr>
          <w:rFonts w:ascii="Times" w:hAnsi="Times" w:cs="Devanagari MT"/>
          <w:sz w:val="26"/>
          <w:szCs w:val="26"/>
        </w:rPr>
        <w:t>6</w:t>
      </w:r>
    </w:p>
    <w:p w14:paraId="15647B45" w14:textId="466AC13F" w:rsidR="000D0943" w:rsidRPr="00C024AD" w:rsidRDefault="006451FB" w:rsidP="00200C2E">
      <w:pPr>
        <w:spacing w:line="360" w:lineRule="auto"/>
        <w:jc w:val="right"/>
        <w:rPr>
          <w:rFonts w:ascii="Times" w:hAnsi="Times" w:cs="Devanagari MT"/>
          <w:sz w:val="26"/>
          <w:szCs w:val="26"/>
        </w:rPr>
      </w:pPr>
      <w:r>
        <w:rPr>
          <w:rFonts w:ascii="Times" w:hAnsi="Times" w:cs="Devanagari MT"/>
          <w:sz w:val="26"/>
          <w:szCs w:val="26"/>
        </w:rPr>
        <w:t>7</w:t>
      </w:r>
    </w:p>
    <w:p w14:paraId="1F7046FF" w14:textId="57E5BAC3" w:rsidR="000D0943" w:rsidRPr="00C024AD" w:rsidRDefault="006451FB" w:rsidP="00200C2E">
      <w:pPr>
        <w:spacing w:line="360" w:lineRule="auto"/>
        <w:jc w:val="right"/>
        <w:rPr>
          <w:rFonts w:ascii="Times" w:hAnsi="Times" w:cs="Devanagari MT"/>
          <w:sz w:val="26"/>
          <w:szCs w:val="26"/>
        </w:rPr>
      </w:pPr>
      <w:r>
        <w:rPr>
          <w:rFonts w:ascii="Times" w:hAnsi="Times" w:cs="Devanagari MT"/>
          <w:sz w:val="26"/>
          <w:szCs w:val="26"/>
        </w:rPr>
        <w:t>8</w:t>
      </w:r>
    </w:p>
    <w:p w14:paraId="597452F2" w14:textId="621E4899" w:rsidR="000D0943" w:rsidRPr="00C024AD" w:rsidRDefault="00B87386" w:rsidP="00200C2E">
      <w:pPr>
        <w:spacing w:line="360" w:lineRule="auto"/>
        <w:jc w:val="right"/>
        <w:rPr>
          <w:rFonts w:ascii="Times" w:hAnsi="Times" w:cs="Devanagari MT"/>
          <w:sz w:val="26"/>
          <w:szCs w:val="26"/>
        </w:rPr>
      </w:pPr>
      <w:r>
        <w:rPr>
          <w:rFonts w:ascii="Times" w:hAnsi="Times" w:cs="Devanagari MT"/>
          <w:sz w:val="26"/>
          <w:szCs w:val="26"/>
        </w:rPr>
        <w:t>8</w:t>
      </w:r>
    </w:p>
    <w:p w14:paraId="12F99419" w14:textId="637F29E7" w:rsidR="000D0943" w:rsidRPr="00C024AD" w:rsidRDefault="00B87386" w:rsidP="00200C2E">
      <w:pPr>
        <w:spacing w:line="360" w:lineRule="auto"/>
        <w:jc w:val="right"/>
        <w:rPr>
          <w:rFonts w:ascii="Times" w:hAnsi="Times" w:cs="Devanagari MT"/>
          <w:sz w:val="26"/>
          <w:szCs w:val="26"/>
        </w:rPr>
      </w:pPr>
      <w:r>
        <w:rPr>
          <w:rFonts w:ascii="Times" w:hAnsi="Times" w:cs="Devanagari MT"/>
          <w:sz w:val="26"/>
          <w:szCs w:val="26"/>
        </w:rPr>
        <w:t>10</w:t>
      </w:r>
    </w:p>
    <w:p w14:paraId="741BAACF" w14:textId="351316EC" w:rsidR="000D0943" w:rsidRPr="00C024AD" w:rsidRDefault="00C07D11" w:rsidP="00200C2E">
      <w:pPr>
        <w:spacing w:line="360" w:lineRule="auto"/>
        <w:jc w:val="right"/>
        <w:rPr>
          <w:rFonts w:ascii="Times" w:hAnsi="Times" w:cs="Devanagari MT"/>
          <w:sz w:val="26"/>
          <w:szCs w:val="26"/>
        </w:rPr>
      </w:pPr>
      <w:r>
        <w:rPr>
          <w:rFonts w:ascii="Times" w:hAnsi="Times" w:cs="Devanagari MT"/>
          <w:sz w:val="26"/>
          <w:szCs w:val="26"/>
        </w:rPr>
        <w:t>11</w:t>
      </w:r>
    </w:p>
    <w:p w14:paraId="5B93B31A" w14:textId="62F5C72B" w:rsidR="000D0943" w:rsidRPr="00C024AD" w:rsidRDefault="00C07D11" w:rsidP="00200C2E">
      <w:pPr>
        <w:spacing w:line="360" w:lineRule="auto"/>
        <w:jc w:val="right"/>
        <w:rPr>
          <w:rFonts w:ascii="Times" w:hAnsi="Times" w:cs="Devanagari MT"/>
          <w:sz w:val="26"/>
          <w:szCs w:val="26"/>
        </w:rPr>
      </w:pPr>
      <w:r>
        <w:rPr>
          <w:rFonts w:ascii="Times" w:hAnsi="Times" w:cs="Devanagari MT"/>
          <w:sz w:val="26"/>
          <w:szCs w:val="26"/>
        </w:rPr>
        <w:t>11</w:t>
      </w:r>
    </w:p>
    <w:p w14:paraId="72ABD8D5" w14:textId="2B13DDCF" w:rsidR="000D0943" w:rsidRDefault="009013CA" w:rsidP="00200C2E">
      <w:pPr>
        <w:spacing w:line="360" w:lineRule="auto"/>
        <w:jc w:val="right"/>
        <w:rPr>
          <w:rFonts w:ascii="Times" w:hAnsi="Times" w:cs="Devanagari MT"/>
          <w:sz w:val="26"/>
          <w:szCs w:val="26"/>
        </w:rPr>
      </w:pPr>
      <w:r>
        <w:rPr>
          <w:rFonts w:ascii="Times" w:hAnsi="Times" w:cs="Devanagari MT"/>
          <w:sz w:val="26"/>
          <w:szCs w:val="26"/>
        </w:rPr>
        <w:t>12</w:t>
      </w:r>
    </w:p>
    <w:p w14:paraId="3CDF4AE2" w14:textId="666CDA95" w:rsidR="00F47E11" w:rsidRDefault="00AA7DD0" w:rsidP="00200C2E">
      <w:pPr>
        <w:spacing w:line="360" w:lineRule="auto"/>
        <w:jc w:val="right"/>
        <w:rPr>
          <w:rFonts w:ascii="Times" w:hAnsi="Times" w:cs="Devanagari MT"/>
          <w:sz w:val="26"/>
          <w:szCs w:val="26"/>
        </w:rPr>
      </w:pPr>
      <w:r>
        <w:rPr>
          <w:rFonts w:ascii="Times" w:hAnsi="Times" w:cs="Devanagari MT"/>
          <w:sz w:val="26"/>
          <w:szCs w:val="26"/>
        </w:rPr>
        <w:t>1</w:t>
      </w:r>
      <w:r w:rsidR="00E2430E">
        <w:rPr>
          <w:rFonts w:ascii="Times" w:hAnsi="Times" w:cs="Devanagari MT"/>
          <w:sz w:val="26"/>
          <w:szCs w:val="26"/>
        </w:rPr>
        <w:t>5</w:t>
      </w:r>
    </w:p>
    <w:p w14:paraId="45D07E04" w14:textId="71AB6255" w:rsidR="00F47E11" w:rsidRPr="00C024AD" w:rsidRDefault="00D15814" w:rsidP="00200C2E">
      <w:pPr>
        <w:spacing w:line="360" w:lineRule="auto"/>
        <w:jc w:val="right"/>
        <w:rPr>
          <w:rFonts w:ascii="Times" w:hAnsi="Times" w:cs="Devanagari MT"/>
          <w:sz w:val="26"/>
          <w:szCs w:val="26"/>
        </w:rPr>
      </w:pPr>
      <w:r>
        <w:rPr>
          <w:rFonts w:ascii="Times" w:hAnsi="Times" w:cs="Devanagari MT"/>
          <w:sz w:val="26"/>
          <w:szCs w:val="26"/>
        </w:rPr>
        <w:t>16</w:t>
      </w:r>
    </w:p>
    <w:p w14:paraId="30F26889" w14:textId="2FC04595" w:rsidR="000D0943" w:rsidRPr="00C024AD" w:rsidRDefault="00D15814" w:rsidP="00200C2E">
      <w:pPr>
        <w:spacing w:line="360" w:lineRule="auto"/>
        <w:jc w:val="right"/>
        <w:rPr>
          <w:rFonts w:ascii="Times" w:hAnsi="Times" w:cs="Devanagari MT"/>
          <w:sz w:val="26"/>
          <w:szCs w:val="26"/>
        </w:rPr>
      </w:pPr>
      <w:r>
        <w:rPr>
          <w:rFonts w:ascii="Times" w:hAnsi="Times" w:cs="Devanagari MT"/>
          <w:sz w:val="26"/>
          <w:szCs w:val="26"/>
        </w:rPr>
        <w:t>16</w:t>
      </w:r>
    </w:p>
    <w:p w14:paraId="6533D4F5" w14:textId="39474502" w:rsidR="000D0943" w:rsidRPr="00C024AD" w:rsidRDefault="00D15814" w:rsidP="00200C2E">
      <w:pPr>
        <w:spacing w:line="360" w:lineRule="auto"/>
        <w:jc w:val="right"/>
        <w:rPr>
          <w:rFonts w:ascii="Times" w:hAnsi="Times" w:cs="Devanagari MT"/>
          <w:sz w:val="26"/>
          <w:szCs w:val="26"/>
        </w:rPr>
      </w:pPr>
      <w:r>
        <w:rPr>
          <w:rFonts w:ascii="Times" w:hAnsi="Times" w:cs="Devanagari MT"/>
          <w:sz w:val="26"/>
          <w:szCs w:val="26"/>
        </w:rPr>
        <w:t>17</w:t>
      </w:r>
    </w:p>
    <w:p w14:paraId="40252D37" w14:textId="28DC2417" w:rsidR="000D0943" w:rsidRPr="00C024AD" w:rsidRDefault="00FD064D" w:rsidP="00200C2E">
      <w:pPr>
        <w:spacing w:line="360" w:lineRule="auto"/>
        <w:jc w:val="right"/>
        <w:rPr>
          <w:rFonts w:ascii="Times" w:hAnsi="Times" w:cs="Devanagari MT"/>
          <w:sz w:val="26"/>
          <w:szCs w:val="26"/>
        </w:rPr>
      </w:pPr>
      <w:r>
        <w:rPr>
          <w:rFonts w:ascii="Times" w:hAnsi="Times" w:cs="Devanagari MT"/>
          <w:sz w:val="26"/>
          <w:szCs w:val="26"/>
        </w:rPr>
        <w:t>18</w:t>
      </w:r>
    </w:p>
    <w:p w14:paraId="6EC20FC9" w14:textId="4DCEE839" w:rsidR="000D0943" w:rsidRPr="00C024AD" w:rsidRDefault="000D0943" w:rsidP="00200C2E">
      <w:pPr>
        <w:spacing w:line="360" w:lineRule="auto"/>
        <w:jc w:val="right"/>
        <w:rPr>
          <w:rFonts w:ascii="Times" w:hAnsi="Times" w:cs="Devanagari MT"/>
          <w:sz w:val="26"/>
          <w:szCs w:val="26"/>
        </w:rPr>
      </w:pPr>
      <w:r w:rsidRPr="00C024AD">
        <w:rPr>
          <w:rFonts w:ascii="Times" w:hAnsi="Times" w:cs="Devanagari MT"/>
          <w:sz w:val="26"/>
          <w:szCs w:val="26"/>
        </w:rPr>
        <w:t>1</w:t>
      </w:r>
      <w:r w:rsidR="00FD064D">
        <w:rPr>
          <w:rFonts w:ascii="Times" w:hAnsi="Times" w:cs="Devanagari MT"/>
          <w:sz w:val="26"/>
          <w:szCs w:val="26"/>
        </w:rPr>
        <w:t>8</w:t>
      </w:r>
    </w:p>
    <w:p w14:paraId="48103CFA" w14:textId="21D3BF12" w:rsidR="000D0943" w:rsidRPr="00C024AD" w:rsidRDefault="009960E6" w:rsidP="00200C2E">
      <w:pPr>
        <w:spacing w:line="360" w:lineRule="auto"/>
        <w:jc w:val="right"/>
        <w:rPr>
          <w:rFonts w:ascii="Times" w:hAnsi="Times" w:cs="Devanagari MT"/>
          <w:sz w:val="26"/>
          <w:szCs w:val="26"/>
        </w:rPr>
      </w:pPr>
      <w:r>
        <w:rPr>
          <w:rFonts w:ascii="Times" w:hAnsi="Times" w:cs="Devanagari MT"/>
          <w:sz w:val="26"/>
          <w:szCs w:val="26"/>
        </w:rPr>
        <w:t>20</w:t>
      </w:r>
    </w:p>
    <w:p w14:paraId="5AC3035A" w14:textId="42B6E72D" w:rsidR="008C7CB0" w:rsidRDefault="009960E6" w:rsidP="00200C2E">
      <w:pPr>
        <w:spacing w:line="360" w:lineRule="auto"/>
        <w:jc w:val="right"/>
        <w:rPr>
          <w:rFonts w:ascii="Times" w:hAnsi="Times" w:cs="Devanagari MT"/>
          <w:sz w:val="26"/>
          <w:szCs w:val="26"/>
        </w:rPr>
      </w:pPr>
      <w:r>
        <w:rPr>
          <w:rFonts w:ascii="Times" w:hAnsi="Times" w:cs="Devanagari MT"/>
          <w:sz w:val="26"/>
          <w:szCs w:val="26"/>
        </w:rPr>
        <w:t>20</w:t>
      </w:r>
    </w:p>
    <w:p w14:paraId="06EB0E86" w14:textId="1E1C2C46" w:rsidR="00B47DF6" w:rsidRDefault="004F6981" w:rsidP="00200C2E">
      <w:pPr>
        <w:spacing w:line="360" w:lineRule="auto"/>
        <w:jc w:val="right"/>
        <w:rPr>
          <w:rFonts w:ascii="Times" w:hAnsi="Times" w:cs="Devanagari MT"/>
          <w:sz w:val="26"/>
          <w:szCs w:val="26"/>
        </w:rPr>
      </w:pPr>
      <w:r>
        <w:rPr>
          <w:rFonts w:ascii="Times" w:hAnsi="Times" w:cs="Devanagari MT"/>
          <w:sz w:val="26"/>
          <w:szCs w:val="26"/>
        </w:rPr>
        <w:t>2</w:t>
      </w:r>
      <w:r w:rsidR="009960E6">
        <w:rPr>
          <w:rFonts w:ascii="Times" w:hAnsi="Times" w:cs="Devanagari MT"/>
          <w:sz w:val="26"/>
          <w:szCs w:val="26"/>
        </w:rPr>
        <w:t>1</w:t>
      </w:r>
    </w:p>
    <w:p w14:paraId="58FB4DB6" w14:textId="683F0978" w:rsidR="008C7CB0" w:rsidRDefault="00DA0BC0" w:rsidP="00200C2E">
      <w:pPr>
        <w:spacing w:line="360" w:lineRule="auto"/>
        <w:jc w:val="right"/>
        <w:rPr>
          <w:rFonts w:ascii="Times" w:hAnsi="Times" w:cs="Devanagari MT"/>
          <w:sz w:val="26"/>
          <w:szCs w:val="26"/>
        </w:rPr>
      </w:pPr>
      <w:r>
        <w:rPr>
          <w:rFonts w:ascii="Times" w:hAnsi="Times" w:cs="Devanagari MT"/>
          <w:sz w:val="26"/>
          <w:szCs w:val="26"/>
        </w:rPr>
        <w:t>2</w:t>
      </w:r>
      <w:r w:rsidR="009960E6">
        <w:rPr>
          <w:rFonts w:ascii="Times" w:hAnsi="Times" w:cs="Devanagari MT"/>
          <w:sz w:val="26"/>
          <w:szCs w:val="26"/>
        </w:rPr>
        <w:t>2</w:t>
      </w:r>
    </w:p>
    <w:p w14:paraId="76196B4B" w14:textId="04D454A4" w:rsidR="00AD668E" w:rsidRPr="00200C2E" w:rsidRDefault="00AD668E" w:rsidP="00200C2E">
      <w:pPr>
        <w:spacing w:line="360" w:lineRule="auto"/>
        <w:jc w:val="right"/>
        <w:rPr>
          <w:rFonts w:ascii="Times" w:hAnsi="Times" w:cs="Devanagari MT"/>
        </w:rPr>
        <w:sectPr w:rsidR="00AD668E" w:rsidRPr="00200C2E" w:rsidSect="002C2C9E">
          <w:type w:val="continuous"/>
          <w:pgSz w:w="12240" w:h="15840"/>
          <w:pgMar w:top="1440" w:right="1440" w:bottom="1440" w:left="1440" w:header="708" w:footer="708" w:gutter="0"/>
          <w:cols w:num="2" w:space="708" w:equalWidth="0">
            <w:col w:w="6000" w:space="720"/>
            <w:col w:w="2640"/>
          </w:cols>
          <w:docGrid w:linePitch="360"/>
        </w:sectPr>
      </w:pPr>
    </w:p>
    <w:p w14:paraId="061187E0" w14:textId="012D87F4" w:rsidR="000D0943" w:rsidRDefault="000D0943">
      <w:pPr>
        <w:rPr>
          <w:rFonts w:ascii="Times" w:hAnsi="Times" w:cs="Devanagari MT"/>
        </w:rPr>
      </w:pPr>
    </w:p>
    <w:p w14:paraId="4AC53FD5" w14:textId="0C2EA975" w:rsidR="006301A0" w:rsidRDefault="006301A0">
      <w:pPr>
        <w:rPr>
          <w:rFonts w:ascii="Times" w:hAnsi="Times" w:cs="Devanagari MT"/>
        </w:rPr>
      </w:pPr>
    </w:p>
    <w:p w14:paraId="3BC7A8A0" w14:textId="77777777" w:rsidR="006301A0" w:rsidRPr="00200C2E" w:rsidRDefault="006301A0">
      <w:pPr>
        <w:rPr>
          <w:rFonts w:ascii="Times" w:hAnsi="Times" w:cs="Devanagari MT"/>
        </w:rPr>
      </w:pPr>
    </w:p>
    <w:p w14:paraId="471A8903" w14:textId="60071D3E" w:rsidR="000D0943" w:rsidRPr="00200C2E" w:rsidRDefault="000D0943">
      <w:pPr>
        <w:rPr>
          <w:rFonts w:ascii="Times" w:hAnsi="Times" w:cs="Devanagari MT"/>
        </w:rPr>
      </w:pPr>
    </w:p>
    <w:p w14:paraId="0BF9B59C" w14:textId="05B8CC3C" w:rsidR="000D0943" w:rsidRPr="00200C2E" w:rsidRDefault="000D0943">
      <w:pPr>
        <w:rPr>
          <w:rFonts w:ascii="Times" w:hAnsi="Times" w:cs="Devanagari MT"/>
        </w:rPr>
      </w:pPr>
    </w:p>
    <w:p w14:paraId="1D7FD3DE" w14:textId="4BEFBCB8" w:rsidR="000D0943" w:rsidRPr="00200C2E" w:rsidRDefault="000D0943">
      <w:pPr>
        <w:rPr>
          <w:rFonts w:ascii="Times" w:hAnsi="Times" w:cs="Devanagari MT"/>
        </w:rPr>
      </w:pPr>
    </w:p>
    <w:p w14:paraId="1F72B01A" w14:textId="77777777" w:rsidR="002C2C9E" w:rsidRDefault="002C2C9E">
      <w:pPr>
        <w:rPr>
          <w:rFonts w:ascii="Times" w:hAnsi="Times" w:cs="Devanagari MT"/>
        </w:rPr>
      </w:pPr>
    </w:p>
    <w:p w14:paraId="0919D443" w14:textId="759CE7BA" w:rsidR="006301A0" w:rsidRDefault="006301A0">
      <w:pPr>
        <w:rPr>
          <w:rFonts w:ascii="Times" w:hAnsi="Times" w:cs="Devanagari MT"/>
          <w:b/>
          <w:bCs/>
          <w:sz w:val="40"/>
          <w:szCs w:val="40"/>
        </w:rPr>
        <w:sectPr w:rsidR="006301A0" w:rsidSect="002C2C9E">
          <w:type w:val="continuous"/>
          <w:pgSz w:w="12240" w:h="15840"/>
          <w:pgMar w:top="1440" w:right="1440" w:bottom="1440" w:left="1440" w:header="708" w:footer="708" w:gutter="0"/>
          <w:cols w:num="2" w:space="708" w:equalWidth="0">
            <w:col w:w="6000" w:space="720"/>
            <w:col w:w="2640"/>
          </w:cols>
          <w:docGrid w:linePitch="360"/>
        </w:sectPr>
      </w:pPr>
    </w:p>
    <w:p w14:paraId="45000E5F" w14:textId="77777777" w:rsidR="00F91FE5" w:rsidRDefault="00F91FE5" w:rsidP="00496D23">
      <w:pPr>
        <w:spacing w:line="360" w:lineRule="auto"/>
        <w:rPr>
          <w:rFonts w:ascii="Times" w:hAnsi="Times" w:cs="Devanagari MT"/>
          <w:b/>
          <w:bCs/>
          <w:sz w:val="40"/>
          <w:szCs w:val="40"/>
        </w:rPr>
      </w:pPr>
    </w:p>
    <w:p w14:paraId="21CD136C" w14:textId="77777777" w:rsidR="00F91FE5" w:rsidRDefault="00F91FE5" w:rsidP="00496D23">
      <w:pPr>
        <w:spacing w:line="360" w:lineRule="auto"/>
        <w:rPr>
          <w:rFonts w:ascii="Times" w:hAnsi="Times" w:cs="Devanagari MT"/>
          <w:b/>
          <w:bCs/>
          <w:sz w:val="40"/>
          <w:szCs w:val="40"/>
        </w:rPr>
      </w:pPr>
    </w:p>
    <w:p w14:paraId="0F8E8BE4" w14:textId="2E34271B" w:rsidR="00200C2E" w:rsidRPr="00496D23" w:rsidRDefault="0069084C" w:rsidP="00496D23">
      <w:pPr>
        <w:spacing w:line="360" w:lineRule="auto"/>
        <w:rPr>
          <w:rFonts w:ascii="Times" w:hAnsi="Times" w:cs="Devanagari MT"/>
          <w:b/>
          <w:bCs/>
          <w:sz w:val="40"/>
          <w:szCs w:val="40"/>
        </w:rPr>
      </w:pPr>
      <w:r w:rsidRPr="00F36EAC">
        <w:rPr>
          <w:rFonts w:ascii="Times" w:hAnsi="Times" w:cs="Devanagari MT"/>
          <w:b/>
          <w:bCs/>
          <w:sz w:val="40"/>
          <w:szCs w:val="40"/>
        </w:rPr>
        <w:lastRenderedPageBreak/>
        <w:t>1</w:t>
      </w:r>
      <w:r w:rsidRPr="00F36EAC">
        <w:rPr>
          <w:rFonts w:ascii="Times" w:hAnsi="Times" w:cs="Devanagari MT"/>
          <w:b/>
          <w:bCs/>
          <w:sz w:val="40"/>
          <w:szCs w:val="40"/>
        </w:rPr>
        <w:tab/>
        <w:t>Introduction</w:t>
      </w:r>
    </w:p>
    <w:p w14:paraId="61C12622" w14:textId="26FCA303" w:rsidR="00A808FA" w:rsidRDefault="001F0E11" w:rsidP="00496D23">
      <w:pPr>
        <w:spacing w:line="360" w:lineRule="auto"/>
        <w:rPr>
          <w:rFonts w:ascii="Times" w:hAnsi="Times" w:cs="Devanagari MT"/>
          <w:sz w:val="26"/>
          <w:szCs w:val="26"/>
        </w:rPr>
      </w:pPr>
      <w:r w:rsidRPr="00F27D03">
        <w:rPr>
          <w:rFonts w:ascii="Times" w:hAnsi="Times" w:cs="Devanagari MT"/>
          <w:sz w:val="26"/>
          <w:szCs w:val="26"/>
        </w:rPr>
        <w:tab/>
      </w:r>
      <w:r w:rsidR="00200C2E" w:rsidRPr="00F27D03">
        <w:rPr>
          <w:rFonts w:ascii="Times" w:hAnsi="Times" w:cs="Devanagari MT"/>
          <w:sz w:val="26"/>
          <w:szCs w:val="26"/>
        </w:rPr>
        <w:t>A central problem faced by macroeconomists is determining the output potential of an economy.</w:t>
      </w:r>
      <w:r w:rsidR="00A808FA">
        <w:rPr>
          <w:rFonts w:ascii="Times" w:hAnsi="Times" w:cs="Devanagari MT"/>
          <w:sz w:val="26"/>
          <w:szCs w:val="26"/>
        </w:rPr>
        <w:t xml:space="preserve"> The COVID-19 pandemic and issuing lockdowns caused a massive shock to the Ontario economy. </w:t>
      </w:r>
      <w:r w:rsidR="00494FCA">
        <w:rPr>
          <w:rFonts w:ascii="Times" w:hAnsi="Times" w:cs="Devanagari MT"/>
          <w:sz w:val="26"/>
          <w:szCs w:val="26"/>
        </w:rPr>
        <w:t xml:space="preserve">In </w:t>
      </w:r>
      <w:r w:rsidR="00F51C64">
        <w:rPr>
          <w:rFonts w:ascii="Times" w:hAnsi="Times" w:cs="Devanagari MT"/>
          <w:sz w:val="26"/>
          <w:szCs w:val="26"/>
        </w:rPr>
        <w:t>response to this</w:t>
      </w:r>
      <w:r w:rsidR="00494FCA">
        <w:rPr>
          <w:rFonts w:ascii="Times" w:hAnsi="Times" w:cs="Devanagari MT"/>
          <w:sz w:val="26"/>
          <w:szCs w:val="26"/>
        </w:rPr>
        <w:t>, a</w:t>
      </w:r>
      <w:r w:rsidR="00A808FA">
        <w:rPr>
          <w:rFonts w:ascii="Times" w:hAnsi="Times" w:cs="Devanagari MT"/>
          <w:sz w:val="26"/>
          <w:szCs w:val="26"/>
        </w:rPr>
        <w:t xml:space="preserve">ssessing how the growth potential of the economy has been </w:t>
      </w:r>
      <w:r w:rsidR="00F51C64">
        <w:rPr>
          <w:rFonts w:ascii="Times" w:hAnsi="Times" w:cs="Devanagari MT"/>
          <w:sz w:val="26"/>
          <w:szCs w:val="26"/>
        </w:rPr>
        <w:t>a</w:t>
      </w:r>
      <w:r w:rsidR="00A808FA">
        <w:rPr>
          <w:rFonts w:ascii="Times" w:hAnsi="Times" w:cs="Devanagari MT"/>
          <w:sz w:val="26"/>
          <w:szCs w:val="26"/>
        </w:rPr>
        <w:t xml:space="preserve">ffected becomes a </w:t>
      </w:r>
      <w:r w:rsidR="00AB5154">
        <w:rPr>
          <w:rFonts w:ascii="Times" w:hAnsi="Times" w:cs="Devanagari MT"/>
          <w:sz w:val="26"/>
          <w:szCs w:val="26"/>
        </w:rPr>
        <w:t>pressing</w:t>
      </w:r>
      <w:r w:rsidR="00A808FA">
        <w:rPr>
          <w:rFonts w:ascii="Times" w:hAnsi="Times" w:cs="Devanagari MT"/>
          <w:sz w:val="26"/>
          <w:szCs w:val="26"/>
        </w:rPr>
        <w:t xml:space="preserve"> issue.</w:t>
      </w:r>
    </w:p>
    <w:p w14:paraId="30AA5BDD" w14:textId="55F30D46" w:rsidR="00510AF5" w:rsidRPr="00F27D03" w:rsidRDefault="00A808FA" w:rsidP="00200C2E">
      <w:pPr>
        <w:spacing w:line="360" w:lineRule="auto"/>
        <w:rPr>
          <w:rFonts w:ascii="Times" w:hAnsi="Times" w:cs="Devanagari MT"/>
          <w:sz w:val="26"/>
          <w:szCs w:val="26"/>
        </w:rPr>
      </w:pPr>
      <w:r>
        <w:rPr>
          <w:rFonts w:ascii="Times" w:hAnsi="Times" w:cs="Devanagari MT"/>
          <w:sz w:val="26"/>
          <w:szCs w:val="26"/>
        </w:rPr>
        <w:tab/>
      </w:r>
      <w:r w:rsidR="00200C2E" w:rsidRPr="00F27D03">
        <w:rPr>
          <w:rFonts w:ascii="Times" w:hAnsi="Times" w:cs="Devanagari MT"/>
          <w:sz w:val="26"/>
          <w:szCs w:val="26"/>
        </w:rPr>
        <w:t xml:space="preserve"> </w:t>
      </w:r>
      <w:r w:rsidR="00C8654A" w:rsidRPr="00F27D03">
        <w:rPr>
          <w:rFonts w:ascii="Times" w:hAnsi="Times" w:cs="Devanagari MT"/>
          <w:sz w:val="26"/>
          <w:szCs w:val="26"/>
        </w:rPr>
        <w:t xml:space="preserve">Potential </w:t>
      </w:r>
      <w:r w:rsidR="00200C2E" w:rsidRPr="00F27D03">
        <w:rPr>
          <w:rFonts w:ascii="Times" w:hAnsi="Times" w:cs="Devanagari MT"/>
          <w:sz w:val="26"/>
          <w:szCs w:val="26"/>
        </w:rPr>
        <w:t>output growth refers to the maximum sustainable rate at which an economy can grow</w:t>
      </w:r>
      <w:r w:rsidR="00AD0A30">
        <w:rPr>
          <w:rFonts w:ascii="Times" w:hAnsi="Times" w:cs="Devanagari MT"/>
          <w:sz w:val="26"/>
          <w:szCs w:val="26"/>
        </w:rPr>
        <w:t>,</w:t>
      </w:r>
      <w:r w:rsidR="00200C2E" w:rsidRPr="00F27D03">
        <w:rPr>
          <w:rFonts w:ascii="Times" w:hAnsi="Times" w:cs="Devanagari MT"/>
          <w:sz w:val="26"/>
          <w:szCs w:val="26"/>
        </w:rPr>
        <w:t xml:space="preserve"> assuming that productive resources are used to their fullest.</w:t>
      </w:r>
      <w:r w:rsidR="00C55928" w:rsidRPr="00F27D03">
        <w:rPr>
          <w:rFonts w:ascii="Times" w:hAnsi="Times" w:cs="Devanagari MT"/>
          <w:sz w:val="26"/>
          <w:szCs w:val="26"/>
        </w:rPr>
        <w:t xml:space="preserve"> </w:t>
      </w:r>
      <w:r>
        <w:rPr>
          <w:rFonts w:ascii="Times" w:hAnsi="Times" w:cs="Devanagari MT"/>
          <w:sz w:val="26"/>
          <w:szCs w:val="26"/>
        </w:rPr>
        <w:t>It</w:t>
      </w:r>
      <w:r w:rsidR="00200C2E" w:rsidRPr="00F27D03">
        <w:rPr>
          <w:rFonts w:ascii="Times" w:hAnsi="Times" w:cs="Devanagari MT"/>
          <w:sz w:val="26"/>
          <w:szCs w:val="26"/>
        </w:rPr>
        <w:t xml:space="preserve"> plays a central role in many policy decisions. For example, central banks use potential output to calculate to so-called output gap, the difference between actual output and potential output. </w:t>
      </w:r>
      <w:r w:rsidR="00084736" w:rsidRPr="00F27D03">
        <w:rPr>
          <w:rFonts w:ascii="Times" w:hAnsi="Times" w:cs="Devanagari MT"/>
          <w:sz w:val="26"/>
          <w:szCs w:val="26"/>
        </w:rPr>
        <w:t xml:space="preserve">Using this and other factors such as the inflation </w:t>
      </w:r>
      <w:r w:rsidR="00107D51" w:rsidRPr="00F27D03">
        <w:rPr>
          <w:rFonts w:ascii="Times" w:hAnsi="Times" w:cs="Devanagari MT"/>
          <w:sz w:val="26"/>
          <w:szCs w:val="26"/>
        </w:rPr>
        <w:t>rate,</w:t>
      </w:r>
      <w:r w:rsidR="00084736" w:rsidRPr="00F27D03">
        <w:rPr>
          <w:rFonts w:ascii="Times" w:hAnsi="Times" w:cs="Devanagari MT"/>
          <w:sz w:val="26"/>
          <w:szCs w:val="26"/>
        </w:rPr>
        <w:t xml:space="preserve"> they form policy rates to try and stimulate the economy while managing inflationary pressures</w:t>
      </w:r>
      <w:r w:rsidR="00107D51" w:rsidRPr="00F27D03">
        <w:rPr>
          <w:rFonts w:ascii="Times" w:hAnsi="Times" w:cs="Devanagari MT"/>
          <w:sz w:val="26"/>
          <w:szCs w:val="26"/>
        </w:rPr>
        <w:t xml:space="preserve"> (</w:t>
      </w:r>
      <w:r w:rsidR="00107D51" w:rsidRPr="004E3D87">
        <w:rPr>
          <w:rFonts w:ascii="Times" w:hAnsi="Times" w:cs="Devanagari MT"/>
          <w:sz w:val="26"/>
          <w:szCs w:val="26"/>
        </w:rPr>
        <w:t>Schembri, 2018</w:t>
      </w:r>
      <w:r w:rsidR="00107D51" w:rsidRPr="00F27D03">
        <w:rPr>
          <w:rFonts w:ascii="Times" w:hAnsi="Times" w:cs="Devanagari MT"/>
          <w:sz w:val="26"/>
          <w:szCs w:val="26"/>
        </w:rPr>
        <w:t>)</w:t>
      </w:r>
      <w:r w:rsidR="00084736" w:rsidRPr="00F27D03">
        <w:rPr>
          <w:rFonts w:ascii="Times" w:hAnsi="Times" w:cs="Devanagari MT"/>
          <w:sz w:val="26"/>
          <w:szCs w:val="26"/>
        </w:rPr>
        <w:t xml:space="preserve">. The growth potential of an economy also has implications on fiscal policy. </w:t>
      </w:r>
      <w:r w:rsidR="008F5EE8" w:rsidRPr="00F27D03">
        <w:rPr>
          <w:rFonts w:ascii="Times" w:hAnsi="Times" w:cs="Devanagari MT"/>
          <w:sz w:val="26"/>
          <w:szCs w:val="26"/>
        </w:rPr>
        <w:t>For instance, t</w:t>
      </w:r>
      <w:r w:rsidR="00084736" w:rsidRPr="00F27D03">
        <w:rPr>
          <w:rFonts w:ascii="Times" w:hAnsi="Times" w:cs="Devanagari MT"/>
          <w:sz w:val="26"/>
          <w:szCs w:val="26"/>
        </w:rPr>
        <w:t>he affordability of future entitlement spending to a large extent relies on output growth. Recall, an economy that grows at 2% per year will double in size after about 36 years, whereas an economy growing at 3% will double in about 24. In the long run, small increases in growth rates have a large compounding effect on output and thus on tax revenues.</w:t>
      </w:r>
      <w:r w:rsidR="0038004F">
        <w:rPr>
          <w:rFonts w:ascii="Times" w:hAnsi="Times" w:cs="Devanagari MT"/>
          <w:sz w:val="26"/>
          <w:szCs w:val="26"/>
        </w:rPr>
        <w:t xml:space="preserve"> </w:t>
      </w:r>
    </w:p>
    <w:p w14:paraId="50E04356" w14:textId="1D9DE8E3" w:rsidR="000918C7" w:rsidRPr="00F27D03" w:rsidRDefault="000918C7" w:rsidP="00200C2E">
      <w:pPr>
        <w:spacing w:line="360" w:lineRule="auto"/>
        <w:rPr>
          <w:rFonts w:ascii="Times" w:hAnsi="Times" w:cs="Devanagari MT"/>
          <w:sz w:val="26"/>
          <w:szCs w:val="26"/>
        </w:rPr>
      </w:pPr>
      <w:r w:rsidRPr="00F27D03">
        <w:rPr>
          <w:rFonts w:ascii="Times" w:hAnsi="Times" w:cs="Devanagari MT"/>
          <w:sz w:val="26"/>
          <w:szCs w:val="26"/>
        </w:rPr>
        <w:tab/>
        <w:t xml:space="preserve">Arguably the most important reason to care about potential output growth is to understand how the standard of living is improving. Given some population trend, as the growth rate in output rises the income per capita rises. </w:t>
      </w:r>
      <w:r w:rsidR="00401060" w:rsidRPr="00F27D03">
        <w:rPr>
          <w:rFonts w:ascii="Times" w:hAnsi="Times" w:cs="Devanagari MT"/>
          <w:sz w:val="26"/>
          <w:szCs w:val="26"/>
        </w:rPr>
        <w:t xml:space="preserve">All else equal, as peoples’ income rises the standard of living they enjoy also rises. This means that by understanding potential output growth and its proximate determinants policymakers can make decisions to improve these factors. </w:t>
      </w:r>
    </w:p>
    <w:p w14:paraId="356232AF" w14:textId="15A66443" w:rsidR="00FC0DC6" w:rsidRPr="00F27D03" w:rsidRDefault="00EF5798" w:rsidP="00B13B9C">
      <w:pPr>
        <w:spacing w:line="360" w:lineRule="auto"/>
        <w:rPr>
          <w:rFonts w:ascii="Times" w:hAnsi="Times" w:cs="Devanagari MT"/>
          <w:sz w:val="26"/>
          <w:szCs w:val="26"/>
        </w:rPr>
      </w:pPr>
      <w:r w:rsidRPr="00F27D03">
        <w:rPr>
          <w:rFonts w:ascii="Times" w:hAnsi="Times" w:cs="Devanagari MT"/>
          <w:sz w:val="26"/>
          <w:szCs w:val="26"/>
        </w:rPr>
        <w:tab/>
      </w:r>
      <w:r w:rsidR="00DC7490" w:rsidRPr="00F27D03">
        <w:rPr>
          <w:rFonts w:ascii="Times" w:hAnsi="Times" w:cs="Devanagari MT"/>
          <w:sz w:val="26"/>
          <w:szCs w:val="26"/>
        </w:rPr>
        <w:t>Will all of th</w:t>
      </w:r>
      <w:r w:rsidR="00286E36" w:rsidRPr="00F27D03">
        <w:rPr>
          <w:rFonts w:ascii="Times" w:hAnsi="Times" w:cs="Devanagari MT"/>
          <w:sz w:val="26"/>
          <w:szCs w:val="26"/>
        </w:rPr>
        <w:t>at</w:t>
      </w:r>
      <w:r w:rsidR="00DC7490" w:rsidRPr="00F27D03">
        <w:rPr>
          <w:rFonts w:ascii="Times" w:hAnsi="Times" w:cs="Devanagari MT"/>
          <w:sz w:val="26"/>
          <w:szCs w:val="26"/>
        </w:rPr>
        <w:t xml:space="preserve"> in mind,</w:t>
      </w:r>
      <w:r w:rsidRPr="00F27D03">
        <w:rPr>
          <w:rFonts w:ascii="Times" w:hAnsi="Times" w:cs="Devanagari MT"/>
          <w:sz w:val="26"/>
          <w:szCs w:val="26"/>
        </w:rPr>
        <w:t xml:space="preserve"> </w:t>
      </w:r>
      <w:r w:rsidR="00CF1D55" w:rsidRPr="00F27D03">
        <w:rPr>
          <w:rFonts w:ascii="Times" w:hAnsi="Times" w:cs="Devanagari MT"/>
          <w:sz w:val="26"/>
          <w:szCs w:val="26"/>
        </w:rPr>
        <w:t>the</w:t>
      </w:r>
      <w:r w:rsidRPr="00F27D03">
        <w:rPr>
          <w:rFonts w:ascii="Times" w:hAnsi="Times" w:cs="Devanagari MT"/>
          <w:sz w:val="26"/>
          <w:szCs w:val="26"/>
        </w:rPr>
        <w:t xml:space="preserve"> goal </w:t>
      </w:r>
      <w:r w:rsidR="00CF1D55" w:rsidRPr="00F27D03">
        <w:rPr>
          <w:rFonts w:ascii="Times" w:hAnsi="Times" w:cs="Devanagari MT"/>
          <w:sz w:val="26"/>
          <w:szCs w:val="26"/>
        </w:rPr>
        <w:t>of this paper</w:t>
      </w:r>
      <w:r w:rsidRPr="00F27D03">
        <w:rPr>
          <w:rFonts w:ascii="Times" w:hAnsi="Times" w:cs="Devanagari MT"/>
          <w:sz w:val="26"/>
          <w:szCs w:val="26"/>
        </w:rPr>
        <w:t xml:space="preserve"> to form a baseline estimate for Ontario’s potential output growth for 2021 to 2030. </w:t>
      </w:r>
      <w:r w:rsidR="006B2DF7" w:rsidRPr="00F27D03">
        <w:rPr>
          <w:rFonts w:ascii="Times" w:hAnsi="Times" w:cs="Devanagari MT"/>
          <w:sz w:val="26"/>
          <w:szCs w:val="26"/>
        </w:rPr>
        <w:t>To do this,</w:t>
      </w:r>
      <w:r w:rsidRPr="00F27D03">
        <w:rPr>
          <w:rFonts w:ascii="Times" w:hAnsi="Times" w:cs="Devanagari MT"/>
          <w:sz w:val="26"/>
          <w:szCs w:val="26"/>
        </w:rPr>
        <w:t xml:space="preserve"> I will use a growth accounting framework to</w:t>
      </w:r>
      <w:r w:rsidR="00076E9A">
        <w:rPr>
          <w:rFonts w:ascii="Times" w:hAnsi="Times" w:cs="Devanagari MT"/>
          <w:sz w:val="26"/>
          <w:szCs w:val="26"/>
        </w:rPr>
        <w:t xml:space="preserve"> compose</w:t>
      </w:r>
      <w:r w:rsidRPr="00F27D03">
        <w:rPr>
          <w:rFonts w:ascii="Times" w:hAnsi="Times" w:cs="Devanagari MT"/>
          <w:sz w:val="26"/>
          <w:szCs w:val="26"/>
        </w:rPr>
        <w:t xml:space="preserve"> potential output growth </w:t>
      </w:r>
      <w:r w:rsidR="00076E9A">
        <w:rPr>
          <w:rFonts w:ascii="Times" w:hAnsi="Times" w:cs="Devanagari MT"/>
          <w:sz w:val="26"/>
          <w:szCs w:val="26"/>
        </w:rPr>
        <w:t>from</w:t>
      </w:r>
      <w:r w:rsidRPr="00F27D03">
        <w:rPr>
          <w:rFonts w:ascii="Times" w:hAnsi="Times" w:cs="Devanagari MT"/>
          <w:sz w:val="26"/>
          <w:szCs w:val="26"/>
        </w:rPr>
        <w:t xml:space="preserve"> trend labour input</w:t>
      </w:r>
      <w:r w:rsidR="00D730DE" w:rsidRPr="00F27D03">
        <w:rPr>
          <w:rFonts w:ascii="Times" w:hAnsi="Times" w:cs="Devanagari MT"/>
          <w:sz w:val="26"/>
          <w:szCs w:val="26"/>
        </w:rPr>
        <w:t xml:space="preserve"> </w:t>
      </w:r>
      <w:r w:rsidRPr="00F27D03">
        <w:rPr>
          <w:rFonts w:ascii="Times" w:hAnsi="Times" w:cs="Devanagari MT"/>
          <w:sz w:val="26"/>
          <w:szCs w:val="26"/>
        </w:rPr>
        <w:t xml:space="preserve">and trend labour productivity. </w:t>
      </w:r>
      <w:r w:rsidR="00076E9A">
        <w:rPr>
          <w:rFonts w:ascii="Times" w:hAnsi="Times" w:cs="Devanagari MT"/>
          <w:sz w:val="26"/>
          <w:szCs w:val="26"/>
        </w:rPr>
        <w:t xml:space="preserve">I will form </w:t>
      </w:r>
      <w:r w:rsidR="004C4B6F">
        <w:rPr>
          <w:rFonts w:ascii="Times" w:hAnsi="Times" w:cs="Devanagari MT"/>
          <w:sz w:val="26"/>
          <w:szCs w:val="26"/>
        </w:rPr>
        <w:t xml:space="preserve">the </w:t>
      </w:r>
      <w:r w:rsidR="00076E9A">
        <w:rPr>
          <w:rFonts w:ascii="Times" w:hAnsi="Times" w:cs="Devanagari MT"/>
          <w:sz w:val="26"/>
          <w:szCs w:val="26"/>
        </w:rPr>
        <w:t xml:space="preserve">forecasts for labour input and labour productivity with consideration to how they have been affected by </w:t>
      </w:r>
      <w:r w:rsidR="00D30614">
        <w:rPr>
          <w:rFonts w:ascii="Times" w:hAnsi="Times" w:cs="Devanagari MT"/>
          <w:sz w:val="26"/>
          <w:szCs w:val="26"/>
        </w:rPr>
        <w:t xml:space="preserve">the </w:t>
      </w:r>
      <w:r w:rsidR="00076E9A">
        <w:rPr>
          <w:rFonts w:ascii="Times" w:hAnsi="Times" w:cs="Devanagari MT"/>
          <w:sz w:val="26"/>
          <w:szCs w:val="26"/>
        </w:rPr>
        <w:t>COVID-19</w:t>
      </w:r>
      <w:r w:rsidR="00D30614">
        <w:rPr>
          <w:rFonts w:ascii="Times" w:hAnsi="Times" w:cs="Devanagari MT"/>
          <w:sz w:val="26"/>
          <w:szCs w:val="26"/>
        </w:rPr>
        <w:t xml:space="preserve"> shock</w:t>
      </w:r>
      <w:r w:rsidR="00076E9A">
        <w:rPr>
          <w:rFonts w:ascii="Times" w:hAnsi="Times" w:cs="Devanagari MT"/>
          <w:sz w:val="26"/>
          <w:szCs w:val="26"/>
        </w:rPr>
        <w:t xml:space="preserve">. </w:t>
      </w:r>
    </w:p>
    <w:p w14:paraId="08E53ED1" w14:textId="0D3B4211" w:rsidR="001E2431" w:rsidRPr="006953F9" w:rsidRDefault="00090803" w:rsidP="00B13B9C">
      <w:pPr>
        <w:spacing w:line="360" w:lineRule="auto"/>
        <w:rPr>
          <w:rFonts w:ascii="Times" w:hAnsi="Times" w:cs="Devanagari MT"/>
          <w:sz w:val="26"/>
          <w:szCs w:val="26"/>
        </w:rPr>
      </w:pPr>
      <w:r w:rsidRPr="00F36EAC">
        <w:rPr>
          <w:rFonts w:ascii="Times" w:hAnsi="Times" w:cs="Devanagari MT"/>
          <w:b/>
          <w:bCs/>
          <w:sz w:val="40"/>
          <w:szCs w:val="40"/>
        </w:rPr>
        <w:lastRenderedPageBreak/>
        <w:t>2</w:t>
      </w:r>
      <w:r w:rsidR="001E2431" w:rsidRPr="00F36EAC">
        <w:rPr>
          <w:rFonts w:ascii="Times" w:hAnsi="Times" w:cs="Devanagari MT"/>
          <w:b/>
          <w:bCs/>
          <w:sz w:val="40"/>
          <w:szCs w:val="40"/>
        </w:rPr>
        <w:tab/>
      </w:r>
      <w:r w:rsidR="0051583D" w:rsidRPr="00F36EAC">
        <w:rPr>
          <w:rFonts w:ascii="Times" w:hAnsi="Times" w:cs="Devanagari MT"/>
          <w:b/>
          <w:bCs/>
          <w:sz w:val="40"/>
          <w:szCs w:val="40"/>
        </w:rPr>
        <w:t xml:space="preserve">Literature Review </w:t>
      </w:r>
    </w:p>
    <w:p w14:paraId="22169470" w14:textId="0E9DBB0A" w:rsidR="001E2431" w:rsidRPr="00BF5417" w:rsidRDefault="00BD62E6" w:rsidP="00BD62E6">
      <w:pPr>
        <w:spacing w:line="360" w:lineRule="auto"/>
        <w:rPr>
          <w:rFonts w:ascii="Times" w:hAnsi="Times" w:cs="Devanagari MT"/>
          <w:sz w:val="26"/>
          <w:szCs w:val="26"/>
        </w:rPr>
      </w:pPr>
      <w:r>
        <w:rPr>
          <w:rFonts w:ascii="Times" w:hAnsi="Times" w:cs="Devanagari MT"/>
          <w:sz w:val="26"/>
          <w:szCs w:val="26"/>
        </w:rPr>
        <w:tab/>
      </w:r>
      <w:r w:rsidRPr="00BF5417">
        <w:rPr>
          <w:rFonts w:ascii="Times" w:hAnsi="Times" w:cs="Devanagari MT"/>
          <w:sz w:val="26"/>
          <w:szCs w:val="26"/>
        </w:rPr>
        <w:t>There are three categories of approaches to estimating potential output growth: aggregate approaches, growth accounting approaches and dynamic stochastic general equilibrium approaches</w:t>
      </w:r>
      <w:r w:rsidR="00460434" w:rsidRPr="00BF5417">
        <w:rPr>
          <w:rFonts w:ascii="Times" w:hAnsi="Times" w:cs="Devanagari MT"/>
          <w:sz w:val="26"/>
          <w:szCs w:val="26"/>
        </w:rPr>
        <w:t xml:space="preserve"> (</w:t>
      </w:r>
      <w:r w:rsidR="00460434" w:rsidRPr="00490A18">
        <w:rPr>
          <w:rFonts w:ascii="Times" w:hAnsi="Times" w:cs="Devanagari MT"/>
          <w:sz w:val="26"/>
          <w:szCs w:val="26"/>
        </w:rPr>
        <w:t>Mishkin, 2007).</w:t>
      </w:r>
      <w:r w:rsidR="00460434" w:rsidRPr="00BF5417">
        <w:rPr>
          <w:rFonts w:ascii="Times" w:hAnsi="Times" w:cs="Devanagari MT"/>
          <w:sz w:val="26"/>
          <w:szCs w:val="26"/>
        </w:rPr>
        <w:t xml:space="preserve"> </w:t>
      </w:r>
      <w:r w:rsidR="009F02EA" w:rsidRPr="00BF5417">
        <w:rPr>
          <w:rFonts w:ascii="Times" w:hAnsi="Times" w:cs="Devanagari MT"/>
          <w:sz w:val="26"/>
          <w:szCs w:val="26"/>
        </w:rPr>
        <w:t>All three approaches have their benefits and drawbacks</w:t>
      </w:r>
      <w:r w:rsidR="00FA0685" w:rsidRPr="00BF5417">
        <w:rPr>
          <w:rFonts w:ascii="Times" w:hAnsi="Times" w:cs="Devanagari MT"/>
          <w:sz w:val="26"/>
          <w:szCs w:val="26"/>
        </w:rPr>
        <w:t>.</w:t>
      </w:r>
      <w:r w:rsidR="009F02EA" w:rsidRPr="00BF5417">
        <w:rPr>
          <w:rFonts w:ascii="Times" w:hAnsi="Times" w:cs="Devanagari MT"/>
          <w:sz w:val="26"/>
          <w:szCs w:val="26"/>
        </w:rPr>
        <w:t xml:space="preserve"> </w:t>
      </w:r>
      <w:r w:rsidR="00175434">
        <w:rPr>
          <w:rFonts w:ascii="Times" w:hAnsi="Times" w:cs="Devanagari MT"/>
          <w:sz w:val="26"/>
          <w:szCs w:val="26"/>
        </w:rPr>
        <w:t>In turns out that</w:t>
      </w:r>
      <w:r w:rsidR="009E4E31">
        <w:rPr>
          <w:rFonts w:ascii="Times" w:hAnsi="Times" w:cs="Devanagari MT"/>
          <w:sz w:val="26"/>
          <w:szCs w:val="26"/>
        </w:rPr>
        <w:t xml:space="preserve"> typically</w:t>
      </w:r>
      <w:r w:rsidR="009F02EA" w:rsidRPr="00BF5417">
        <w:rPr>
          <w:rFonts w:ascii="Times" w:hAnsi="Times" w:cs="Devanagari MT"/>
          <w:sz w:val="26"/>
          <w:szCs w:val="26"/>
        </w:rPr>
        <w:t xml:space="preserve"> central banks will use a variety of approaches </w:t>
      </w:r>
      <w:r w:rsidR="00175434">
        <w:rPr>
          <w:rFonts w:ascii="Times" w:hAnsi="Times" w:cs="Devanagari MT"/>
          <w:sz w:val="26"/>
          <w:szCs w:val="26"/>
        </w:rPr>
        <w:t>to estimate potential output growth so they can</w:t>
      </w:r>
      <w:r w:rsidR="009F02EA" w:rsidRPr="00BF5417">
        <w:rPr>
          <w:rFonts w:ascii="Times" w:hAnsi="Times" w:cs="Devanagari MT"/>
          <w:sz w:val="26"/>
          <w:szCs w:val="26"/>
        </w:rPr>
        <w:t xml:space="preserve"> cross-check </w:t>
      </w:r>
      <w:r w:rsidR="00B370D4">
        <w:rPr>
          <w:rFonts w:ascii="Times" w:hAnsi="Times" w:cs="Devanagari MT"/>
          <w:sz w:val="26"/>
          <w:szCs w:val="26"/>
        </w:rPr>
        <w:t>the</w:t>
      </w:r>
      <w:r w:rsidR="00A72E0C">
        <w:rPr>
          <w:rFonts w:ascii="Times" w:hAnsi="Times" w:cs="Devanagari MT"/>
          <w:sz w:val="26"/>
          <w:szCs w:val="26"/>
        </w:rPr>
        <w:t xml:space="preserve"> </w:t>
      </w:r>
      <w:r w:rsidR="009F02EA" w:rsidRPr="00BF5417">
        <w:rPr>
          <w:rFonts w:ascii="Times" w:hAnsi="Times" w:cs="Devanagari MT"/>
          <w:sz w:val="26"/>
          <w:szCs w:val="26"/>
        </w:rPr>
        <w:t>results</w:t>
      </w:r>
      <w:r w:rsidR="002D35A1" w:rsidRPr="00BF5417">
        <w:rPr>
          <w:rFonts w:ascii="Times" w:hAnsi="Times" w:cs="Devanagari MT"/>
          <w:sz w:val="26"/>
          <w:szCs w:val="26"/>
        </w:rPr>
        <w:t xml:space="preserve"> (</w:t>
      </w:r>
      <w:r w:rsidR="002D35A1" w:rsidRPr="00490A18">
        <w:rPr>
          <w:rFonts w:ascii="Times" w:hAnsi="Times" w:cs="Devanagari MT"/>
          <w:sz w:val="26"/>
          <w:szCs w:val="26"/>
        </w:rPr>
        <w:t>Schembri, 2018</w:t>
      </w:r>
      <w:r w:rsidR="002D35A1" w:rsidRPr="00BF5417">
        <w:rPr>
          <w:rFonts w:ascii="Times" w:hAnsi="Times" w:cs="Devanagari MT"/>
          <w:sz w:val="26"/>
          <w:szCs w:val="26"/>
        </w:rPr>
        <w:t>).</w:t>
      </w:r>
      <w:r w:rsidR="00464D2C" w:rsidRPr="00BF5417">
        <w:rPr>
          <w:rFonts w:ascii="Times" w:hAnsi="Times" w:cs="Devanagari MT"/>
          <w:sz w:val="26"/>
          <w:szCs w:val="26"/>
        </w:rPr>
        <w:t xml:space="preserve"> In this paper, a growth accounting approach will be used to estimate potential output growth and for </w:t>
      </w:r>
      <w:r w:rsidR="00423112">
        <w:rPr>
          <w:rFonts w:ascii="Times" w:hAnsi="Times" w:cs="Devanagari MT"/>
          <w:sz w:val="26"/>
          <w:szCs w:val="26"/>
        </w:rPr>
        <w:t>that</w:t>
      </w:r>
      <w:r w:rsidR="00464D2C" w:rsidRPr="00BF5417">
        <w:rPr>
          <w:rFonts w:ascii="Times" w:hAnsi="Times" w:cs="Devanagari MT"/>
          <w:sz w:val="26"/>
          <w:szCs w:val="26"/>
        </w:rPr>
        <w:t xml:space="preserve"> reason </w:t>
      </w:r>
      <w:r w:rsidR="00423112">
        <w:rPr>
          <w:rFonts w:ascii="Times" w:hAnsi="Times" w:cs="Devanagari MT"/>
          <w:sz w:val="26"/>
          <w:szCs w:val="26"/>
        </w:rPr>
        <w:t xml:space="preserve">it </w:t>
      </w:r>
      <w:r w:rsidR="00464D2C" w:rsidRPr="00BF5417">
        <w:rPr>
          <w:rFonts w:ascii="Times" w:hAnsi="Times" w:cs="Devanagari MT"/>
          <w:sz w:val="26"/>
          <w:szCs w:val="26"/>
        </w:rPr>
        <w:t>will be the focus of this</w:t>
      </w:r>
      <w:r w:rsidR="00EB1CDE">
        <w:rPr>
          <w:rFonts w:ascii="Times" w:hAnsi="Times" w:cs="Devanagari MT"/>
          <w:sz w:val="26"/>
          <w:szCs w:val="26"/>
        </w:rPr>
        <w:t xml:space="preserve"> short</w:t>
      </w:r>
      <w:r w:rsidR="00464D2C" w:rsidRPr="00BF5417">
        <w:rPr>
          <w:rFonts w:ascii="Times" w:hAnsi="Times" w:cs="Devanagari MT"/>
          <w:sz w:val="26"/>
          <w:szCs w:val="26"/>
        </w:rPr>
        <w:t xml:space="preserve"> literature review.</w:t>
      </w:r>
    </w:p>
    <w:p w14:paraId="7DDFF77D" w14:textId="4C9993B5" w:rsidR="00EB2EBB" w:rsidRPr="00BF5417" w:rsidRDefault="001F0E11" w:rsidP="00A13000">
      <w:pPr>
        <w:spacing w:line="360" w:lineRule="auto"/>
        <w:rPr>
          <w:rFonts w:ascii="Times" w:hAnsi="Times" w:cs="Devanagari MT"/>
          <w:sz w:val="26"/>
          <w:szCs w:val="26"/>
        </w:rPr>
      </w:pPr>
      <w:r w:rsidRPr="00BF5417">
        <w:rPr>
          <w:rFonts w:ascii="Times" w:hAnsi="Times" w:cs="Devanagari MT"/>
          <w:sz w:val="26"/>
          <w:szCs w:val="26"/>
        </w:rPr>
        <w:tab/>
      </w:r>
      <w:r w:rsidR="00464D2C" w:rsidRPr="00BF5417">
        <w:rPr>
          <w:rFonts w:ascii="Times" w:hAnsi="Times" w:cs="Devanagari MT"/>
          <w:sz w:val="26"/>
          <w:szCs w:val="26"/>
        </w:rPr>
        <w:t xml:space="preserve">In his </w:t>
      </w:r>
      <w:r w:rsidR="00B076AA">
        <w:rPr>
          <w:rFonts w:ascii="Times" w:hAnsi="Times" w:cs="Devanagari MT"/>
          <w:sz w:val="26"/>
          <w:szCs w:val="26"/>
        </w:rPr>
        <w:t xml:space="preserve">seminal </w:t>
      </w:r>
      <w:r w:rsidR="00464D2C" w:rsidRPr="00490A18">
        <w:rPr>
          <w:rFonts w:ascii="Times" w:hAnsi="Times" w:cs="Devanagari MT"/>
          <w:sz w:val="26"/>
          <w:szCs w:val="26"/>
        </w:rPr>
        <w:t>1957 paper, Solow</w:t>
      </w:r>
      <w:r w:rsidR="00464D2C" w:rsidRPr="00BF5417">
        <w:rPr>
          <w:rFonts w:ascii="Times" w:hAnsi="Times" w:cs="Devanagari MT"/>
          <w:sz w:val="26"/>
          <w:szCs w:val="26"/>
        </w:rPr>
        <w:t xml:space="preserve"> presented the foundations </w:t>
      </w:r>
      <w:r w:rsidR="009F732C" w:rsidRPr="00BF5417">
        <w:rPr>
          <w:rFonts w:ascii="Times" w:hAnsi="Times" w:cs="Devanagari MT"/>
          <w:sz w:val="26"/>
          <w:szCs w:val="26"/>
        </w:rPr>
        <w:t>of growth accounting</w:t>
      </w:r>
      <w:r w:rsidR="0079365E" w:rsidRPr="00BF5417">
        <w:rPr>
          <w:rFonts w:ascii="Times" w:hAnsi="Times" w:cs="Devanagari MT"/>
          <w:sz w:val="26"/>
          <w:szCs w:val="26"/>
        </w:rPr>
        <w:t>.</w:t>
      </w:r>
      <w:r w:rsidR="006343E0" w:rsidRPr="00BF5417">
        <w:rPr>
          <w:rFonts w:ascii="Times" w:hAnsi="Times" w:cs="Devanagari MT"/>
          <w:sz w:val="26"/>
          <w:szCs w:val="26"/>
        </w:rPr>
        <w:t xml:space="preserve"> </w:t>
      </w:r>
      <w:r w:rsidR="00500683">
        <w:rPr>
          <w:rFonts w:ascii="Times" w:hAnsi="Times" w:cs="Devanagari MT"/>
          <w:sz w:val="26"/>
          <w:szCs w:val="26"/>
        </w:rPr>
        <w:t>Numerous</w:t>
      </w:r>
      <w:r w:rsidR="009113B0">
        <w:rPr>
          <w:rFonts w:ascii="Times" w:hAnsi="Times" w:cs="Devanagari MT"/>
          <w:sz w:val="26"/>
          <w:szCs w:val="26"/>
        </w:rPr>
        <w:t xml:space="preserve"> o</w:t>
      </w:r>
      <w:r w:rsidR="006343E0" w:rsidRPr="00BF5417">
        <w:rPr>
          <w:rFonts w:ascii="Times" w:hAnsi="Times" w:cs="Devanagari MT"/>
          <w:sz w:val="26"/>
          <w:szCs w:val="26"/>
        </w:rPr>
        <w:t>thers</w:t>
      </w:r>
      <w:r w:rsidR="002B73BB">
        <w:rPr>
          <w:rFonts w:ascii="Times" w:hAnsi="Times" w:cs="Devanagari MT"/>
          <w:sz w:val="26"/>
          <w:szCs w:val="26"/>
        </w:rPr>
        <w:t>,</w:t>
      </w:r>
      <w:r w:rsidR="006343E0" w:rsidRPr="00BF5417">
        <w:rPr>
          <w:rFonts w:ascii="Times" w:hAnsi="Times" w:cs="Devanagari MT"/>
          <w:sz w:val="26"/>
          <w:szCs w:val="26"/>
        </w:rPr>
        <w:t xml:space="preserve"> such as </w:t>
      </w:r>
      <w:r w:rsidR="00BF5417" w:rsidRPr="00BF5417">
        <w:rPr>
          <w:rFonts w:ascii="Times" w:hAnsi="Times" w:cs="Devanagari MT"/>
          <w:sz w:val="26"/>
          <w:szCs w:val="26"/>
        </w:rPr>
        <w:t xml:space="preserve">Jorgenson and Griliches </w:t>
      </w:r>
      <w:r w:rsidR="00425AF1">
        <w:rPr>
          <w:rFonts w:ascii="Times" w:hAnsi="Times" w:cs="Devanagari MT"/>
          <w:sz w:val="26"/>
          <w:szCs w:val="26"/>
        </w:rPr>
        <w:t>(</w:t>
      </w:r>
      <w:r w:rsidR="00425AF1" w:rsidRPr="00490A18">
        <w:rPr>
          <w:rFonts w:ascii="Times" w:hAnsi="Times" w:cs="Devanagari MT"/>
          <w:sz w:val="26"/>
          <w:szCs w:val="26"/>
        </w:rPr>
        <w:t>1967</w:t>
      </w:r>
      <w:r w:rsidR="00425AF1">
        <w:rPr>
          <w:rFonts w:ascii="Times" w:hAnsi="Times" w:cs="Devanagari MT"/>
          <w:sz w:val="26"/>
          <w:szCs w:val="26"/>
        </w:rPr>
        <w:t>)</w:t>
      </w:r>
      <w:r w:rsidR="002B73BB">
        <w:rPr>
          <w:rFonts w:ascii="Times" w:hAnsi="Times" w:cs="Devanagari MT"/>
          <w:sz w:val="26"/>
          <w:szCs w:val="26"/>
        </w:rPr>
        <w:t>,</w:t>
      </w:r>
      <w:r w:rsidR="00425AF1">
        <w:rPr>
          <w:rFonts w:ascii="Times" w:hAnsi="Times" w:cs="Devanagari MT"/>
          <w:sz w:val="26"/>
          <w:szCs w:val="26"/>
        </w:rPr>
        <w:t xml:space="preserve"> </w:t>
      </w:r>
      <w:r w:rsidR="006343E0" w:rsidRPr="00BF5417">
        <w:rPr>
          <w:rFonts w:ascii="Times" w:hAnsi="Times" w:cs="Devanagari MT"/>
          <w:sz w:val="26"/>
          <w:szCs w:val="26"/>
        </w:rPr>
        <w:t>also played a large role in the early development of growth accounting.</w:t>
      </w:r>
      <w:r w:rsidR="009E6520" w:rsidRPr="00BF5417">
        <w:rPr>
          <w:rFonts w:ascii="Times" w:hAnsi="Times" w:cs="Devanagari MT"/>
          <w:sz w:val="26"/>
          <w:szCs w:val="26"/>
        </w:rPr>
        <w:t xml:space="preserve"> </w:t>
      </w:r>
      <w:r w:rsidR="000A3AA7" w:rsidRPr="00BF5417">
        <w:rPr>
          <w:rFonts w:ascii="Times" w:hAnsi="Times" w:cs="Devanagari MT"/>
          <w:sz w:val="26"/>
          <w:szCs w:val="26"/>
        </w:rPr>
        <w:t xml:space="preserve">Growth accounting </w:t>
      </w:r>
      <w:r w:rsidR="009E6520" w:rsidRPr="00BF5417">
        <w:rPr>
          <w:rFonts w:ascii="Times" w:hAnsi="Times" w:cs="Devanagari MT"/>
          <w:sz w:val="26"/>
          <w:szCs w:val="26"/>
        </w:rPr>
        <w:t xml:space="preserve">itself </w:t>
      </w:r>
      <w:r w:rsidR="000A3AA7" w:rsidRPr="00BF5417">
        <w:rPr>
          <w:rFonts w:ascii="Times" w:hAnsi="Times" w:cs="Devanagari MT"/>
          <w:sz w:val="26"/>
          <w:szCs w:val="26"/>
        </w:rPr>
        <w:t xml:space="preserve">is </w:t>
      </w:r>
      <w:r w:rsidR="009E6520" w:rsidRPr="00BF5417">
        <w:rPr>
          <w:rFonts w:ascii="Times" w:hAnsi="Times" w:cs="Devanagari MT"/>
          <w:sz w:val="26"/>
          <w:szCs w:val="26"/>
        </w:rPr>
        <w:t xml:space="preserve">simply </w:t>
      </w:r>
      <w:r w:rsidR="00765442" w:rsidRPr="00BF5417">
        <w:rPr>
          <w:rFonts w:ascii="Times" w:hAnsi="Times" w:cs="Devanagari MT"/>
          <w:sz w:val="26"/>
          <w:szCs w:val="26"/>
        </w:rPr>
        <w:t>based on expressing an aggregate production function in terms of growth rates. This allows the growth in output to be expressed as a weighted sum of growth in inputs</w:t>
      </w:r>
      <w:r w:rsidR="003229CB" w:rsidRPr="00BF5417">
        <w:rPr>
          <w:rFonts w:ascii="Times" w:hAnsi="Times" w:cs="Devanagari MT"/>
          <w:sz w:val="26"/>
          <w:szCs w:val="26"/>
        </w:rPr>
        <w:t xml:space="preserve"> factors</w:t>
      </w:r>
      <w:r w:rsidR="00765442" w:rsidRPr="00BF5417">
        <w:rPr>
          <w:rFonts w:ascii="Times" w:hAnsi="Times" w:cs="Devanagari MT"/>
          <w:sz w:val="26"/>
          <w:szCs w:val="26"/>
        </w:rPr>
        <w:t xml:space="preserve"> (say, growth in capital, </w:t>
      </w:r>
      <w:r w:rsidR="003229CB" w:rsidRPr="00BF5417">
        <w:rPr>
          <w:rFonts w:ascii="Times" w:hAnsi="Times" w:cs="Devanagari MT"/>
          <w:sz w:val="26"/>
          <w:szCs w:val="26"/>
        </w:rPr>
        <w:t xml:space="preserve">growth in </w:t>
      </w:r>
      <w:r w:rsidR="00765442" w:rsidRPr="00BF5417">
        <w:rPr>
          <w:rFonts w:ascii="Times" w:hAnsi="Times" w:cs="Devanagari MT"/>
          <w:sz w:val="26"/>
          <w:szCs w:val="26"/>
        </w:rPr>
        <w:t>labour, and so on).</w:t>
      </w:r>
      <w:r w:rsidR="001917BE" w:rsidRPr="00BF5417">
        <w:rPr>
          <w:rFonts w:ascii="Times" w:hAnsi="Times" w:cs="Devanagari MT"/>
          <w:sz w:val="26"/>
          <w:szCs w:val="26"/>
        </w:rPr>
        <w:t xml:space="preserve"> </w:t>
      </w:r>
      <w:r w:rsidR="001E4B46">
        <w:rPr>
          <w:rFonts w:ascii="Times" w:hAnsi="Times" w:cs="Devanagari MT"/>
          <w:sz w:val="26"/>
          <w:szCs w:val="26"/>
        </w:rPr>
        <w:t>Normally</w:t>
      </w:r>
      <w:r w:rsidR="00DB4FFB">
        <w:rPr>
          <w:rFonts w:ascii="Times" w:hAnsi="Times" w:cs="Devanagari MT"/>
          <w:sz w:val="26"/>
          <w:szCs w:val="26"/>
        </w:rPr>
        <w:t>, this</w:t>
      </w:r>
      <w:r w:rsidR="0038098A">
        <w:rPr>
          <w:rFonts w:ascii="Times" w:hAnsi="Times" w:cs="Devanagari MT"/>
          <w:sz w:val="26"/>
          <w:szCs w:val="26"/>
        </w:rPr>
        <w:t xml:space="preserve"> growth accounting </w:t>
      </w:r>
      <w:r w:rsidR="00DB4FFB">
        <w:rPr>
          <w:rFonts w:ascii="Times" w:hAnsi="Times" w:cs="Devanagari MT"/>
          <w:sz w:val="26"/>
          <w:szCs w:val="26"/>
        </w:rPr>
        <w:t>decomposition is</w:t>
      </w:r>
      <w:r w:rsidR="0038098A">
        <w:rPr>
          <w:rFonts w:ascii="Times" w:hAnsi="Times" w:cs="Devanagari MT"/>
          <w:sz w:val="26"/>
          <w:szCs w:val="26"/>
        </w:rPr>
        <w:t xml:space="preserve"> used to </w:t>
      </w:r>
      <w:r w:rsidR="00AC76E8">
        <w:rPr>
          <w:rFonts w:ascii="Times" w:hAnsi="Times" w:cs="Devanagari MT"/>
          <w:sz w:val="26"/>
          <w:szCs w:val="26"/>
        </w:rPr>
        <w:t>explain</w:t>
      </w:r>
      <w:r w:rsidR="0038098A">
        <w:rPr>
          <w:rFonts w:ascii="Times" w:hAnsi="Times" w:cs="Devanagari MT"/>
          <w:sz w:val="26"/>
          <w:szCs w:val="26"/>
        </w:rPr>
        <w:t xml:space="preserve"> the </w:t>
      </w:r>
      <w:r w:rsidR="00013015">
        <w:rPr>
          <w:rFonts w:ascii="Times" w:hAnsi="Times" w:cs="Devanagari MT"/>
          <w:sz w:val="26"/>
          <w:szCs w:val="26"/>
        </w:rPr>
        <w:t>causes</w:t>
      </w:r>
      <w:r w:rsidR="0038098A">
        <w:rPr>
          <w:rFonts w:ascii="Times" w:hAnsi="Times" w:cs="Devanagari MT"/>
          <w:sz w:val="26"/>
          <w:szCs w:val="26"/>
        </w:rPr>
        <w:t xml:space="preserve"> of </w:t>
      </w:r>
      <w:r w:rsidR="0038098A">
        <w:rPr>
          <w:rFonts w:ascii="Times" w:hAnsi="Times" w:cs="Devanagari MT"/>
          <w:i/>
          <w:iCs/>
          <w:sz w:val="26"/>
          <w:szCs w:val="26"/>
        </w:rPr>
        <w:t>past</w:t>
      </w:r>
      <w:r w:rsidR="0038098A">
        <w:rPr>
          <w:rFonts w:ascii="Times" w:hAnsi="Times" w:cs="Devanagari MT"/>
          <w:sz w:val="26"/>
          <w:szCs w:val="26"/>
        </w:rPr>
        <w:t xml:space="preserve"> economic growth. For example, famously, Young (</w:t>
      </w:r>
      <w:r w:rsidR="0038098A" w:rsidRPr="004E3D87">
        <w:rPr>
          <w:rFonts w:ascii="Times" w:hAnsi="Times" w:cs="Devanagari MT"/>
          <w:sz w:val="26"/>
          <w:szCs w:val="26"/>
        </w:rPr>
        <w:t>1995)</w:t>
      </w:r>
      <w:r w:rsidR="0038098A">
        <w:rPr>
          <w:rFonts w:ascii="Times" w:hAnsi="Times" w:cs="Devanagari MT"/>
          <w:sz w:val="26"/>
          <w:szCs w:val="26"/>
        </w:rPr>
        <w:t xml:space="preserve"> and Krugman (1</w:t>
      </w:r>
      <w:r w:rsidR="0038098A" w:rsidRPr="004E3D87">
        <w:rPr>
          <w:rFonts w:ascii="Times" w:hAnsi="Times" w:cs="Devanagari MT"/>
          <w:sz w:val="26"/>
          <w:szCs w:val="26"/>
        </w:rPr>
        <w:t>994</w:t>
      </w:r>
      <w:r w:rsidR="0038098A">
        <w:rPr>
          <w:rFonts w:ascii="Times" w:hAnsi="Times" w:cs="Devanagari MT"/>
          <w:sz w:val="26"/>
          <w:szCs w:val="26"/>
        </w:rPr>
        <w:t>) used growth accounting to debate the sources of rapid growth in East Asia.</w:t>
      </w:r>
      <w:r w:rsidR="00AC76E8">
        <w:rPr>
          <w:rFonts w:ascii="Times" w:hAnsi="Times" w:cs="Devanagari MT"/>
          <w:sz w:val="26"/>
          <w:szCs w:val="26"/>
        </w:rPr>
        <w:t xml:space="preserve"> This growth accounting approach can </w:t>
      </w:r>
      <w:r w:rsidR="00DA053B">
        <w:rPr>
          <w:rFonts w:ascii="Times" w:hAnsi="Times" w:cs="Devanagari MT"/>
          <w:sz w:val="26"/>
          <w:szCs w:val="26"/>
        </w:rPr>
        <w:t xml:space="preserve">however </w:t>
      </w:r>
      <w:r w:rsidR="00AC76E8">
        <w:rPr>
          <w:rFonts w:ascii="Times" w:hAnsi="Times" w:cs="Devanagari MT"/>
          <w:sz w:val="26"/>
          <w:szCs w:val="26"/>
        </w:rPr>
        <w:t xml:space="preserve">be easily extended to estimate </w:t>
      </w:r>
      <w:r w:rsidR="00AC76E8" w:rsidRPr="00AC76E8">
        <w:rPr>
          <w:rFonts w:ascii="Times" w:hAnsi="Times" w:cs="Devanagari MT"/>
          <w:i/>
          <w:iCs/>
          <w:sz w:val="26"/>
          <w:szCs w:val="26"/>
        </w:rPr>
        <w:t>future</w:t>
      </w:r>
      <w:r w:rsidR="00AC76E8">
        <w:rPr>
          <w:rFonts w:ascii="Times" w:hAnsi="Times" w:cs="Devanagari MT"/>
          <w:i/>
          <w:iCs/>
          <w:sz w:val="26"/>
          <w:szCs w:val="26"/>
        </w:rPr>
        <w:t xml:space="preserve"> </w:t>
      </w:r>
      <w:r w:rsidR="00AC76E8">
        <w:rPr>
          <w:rFonts w:ascii="Times" w:hAnsi="Times" w:cs="Devanagari MT"/>
          <w:sz w:val="26"/>
          <w:szCs w:val="26"/>
        </w:rPr>
        <w:t>potential growth. Specifically</w:t>
      </w:r>
      <w:r w:rsidR="00CE6455" w:rsidRPr="00BF5417">
        <w:rPr>
          <w:rFonts w:ascii="Times" w:hAnsi="Times" w:cs="Devanagari MT"/>
          <w:sz w:val="26"/>
          <w:szCs w:val="26"/>
        </w:rPr>
        <w:t>,</w:t>
      </w:r>
      <w:r w:rsidR="0061752D" w:rsidRPr="00BF5417">
        <w:rPr>
          <w:rFonts w:ascii="Times" w:hAnsi="Times" w:cs="Devanagari MT"/>
          <w:sz w:val="26"/>
          <w:szCs w:val="26"/>
        </w:rPr>
        <w:t xml:space="preserve"> researchers </w:t>
      </w:r>
      <w:r w:rsidR="009E6520" w:rsidRPr="00BF5417">
        <w:rPr>
          <w:rFonts w:ascii="Times" w:hAnsi="Times" w:cs="Devanagari MT"/>
          <w:sz w:val="26"/>
          <w:szCs w:val="26"/>
        </w:rPr>
        <w:t>ca</w:t>
      </w:r>
      <w:r w:rsidR="00AC76E8">
        <w:rPr>
          <w:rFonts w:ascii="Times" w:hAnsi="Times" w:cs="Devanagari MT"/>
          <w:sz w:val="26"/>
          <w:szCs w:val="26"/>
        </w:rPr>
        <w:t>n</w:t>
      </w:r>
      <w:r w:rsidR="009E6520" w:rsidRPr="00BF5417">
        <w:rPr>
          <w:rFonts w:ascii="Times" w:hAnsi="Times" w:cs="Devanagari MT"/>
          <w:sz w:val="26"/>
          <w:szCs w:val="26"/>
        </w:rPr>
        <w:t xml:space="preserve"> </w:t>
      </w:r>
      <w:r w:rsidR="00CE6455" w:rsidRPr="00BF5417">
        <w:rPr>
          <w:rFonts w:ascii="Times" w:hAnsi="Times" w:cs="Devanagari MT"/>
          <w:sz w:val="26"/>
          <w:szCs w:val="26"/>
        </w:rPr>
        <w:t xml:space="preserve">estimate growth trends in the various input factors and use these to construct and estimate of </w:t>
      </w:r>
      <w:r w:rsidR="005F2053" w:rsidRPr="00BF5417">
        <w:rPr>
          <w:rFonts w:ascii="Times" w:hAnsi="Times" w:cs="Devanagari MT"/>
          <w:sz w:val="26"/>
          <w:szCs w:val="26"/>
        </w:rPr>
        <w:t>growth potential.</w:t>
      </w:r>
      <w:r w:rsidR="0036137F" w:rsidRPr="00BF5417">
        <w:rPr>
          <w:rFonts w:ascii="Times" w:hAnsi="Times" w:cs="Devanagari MT"/>
          <w:sz w:val="26"/>
          <w:szCs w:val="26"/>
        </w:rPr>
        <w:t xml:space="preserve"> </w:t>
      </w:r>
      <w:r w:rsidR="00D730DE" w:rsidRPr="00BF5417">
        <w:rPr>
          <w:rFonts w:ascii="Times" w:hAnsi="Times" w:cs="Devanagari MT"/>
          <w:sz w:val="26"/>
          <w:szCs w:val="26"/>
        </w:rPr>
        <w:t xml:space="preserve">This allows </w:t>
      </w:r>
      <w:r w:rsidR="00566901">
        <w:rPr>
          <w:rFonts w:ascii="Times" w:hAnsi="Times" w:cs="Devanagari MT"/>
          <w:sz w:val="26"/>
          <w:szCs w:val="26"/>
        </w:rPr>
        <w:t>researchers</w:t>
      </w:r>
      <w:r w:rsidR="00D730DE" w:rsidRPr="00BF5417">
        <w:rPr>
          <w:rFonts w:ascii="Times" w:hAnsi="Times" w:cs="Devanagari MT"/>
          <w:sz w:val="26"/>
          <w:szCs w:val="26"/>
        </w:rPr>
        <w:t xml:space="preserve"> to decompose potential output growth into trend labour input growth and trend labour productivity growth</w:t>
      </w:r>
      <w:r w:rsidR="001E430E" w:rsidRPr="00BF5417">
        <w:rPr>
          <w:rFonts w:ascii="Times" w:hAnsi="Times" w:cs="Devanagari MT"/>
          <w:sz w:val="26"/>
          <w:szCs w:val="26"/>
        </w:rPr>
        <w:t xml:space="preserve"> </w:t>
      </w:r>
      <w:r w:rsidR="00373840" w:rsidRPr="00BF5417">
        <w:rPr>
          <w:rFonts w:ascii="Times" w:hAnsi="Times" w:cs="Devanagari MT"/>
          <w:sz w:val="26"/>
          <w:szCs w:val="26"/>
        </w:rPr>
        <w:t>to better understand the growth dynamics in the economy.</w:t>
      </w:r>
      <w:r w:rsidR="00BF5417" w:rsidRPr="00BF5417">
        <w:rPr>
          <w:rFonts w:ascii="Times" w:hAnsi="Times" w:cs="Devanagari MT"/>
          <w:sz w:val="26"/>
          <w:szCs w:val="26"/>
        </w:rPr>
        <w:t xml:space="preserve"> </w:t>
      </w:r>
    </w:p>
    <w:p w14:paraId="6064E7E6" w14:textId="77777777" w:rsidR="002560F2" w:rsidRDefault="0059091B" w:rsidP="00694C47">
      <w:pPr>
        <w:spacing w:line="360" w:lineRule="auto"/>
        <w:rPr>
          <w:rFonts w:ascii="Times" w:hAnsi="Times" w:cs="Lucida Sans Unicode"/>
          <w:sz w:val="26"/>
          <w:szCs w:val="26"/>
        </w:rPr>
      </w:pPr>
      <w:r>
        <w:rPr>
          <w:rFonts w:ascii="Times" w:hAnsi="Times" w:cs="Devanagari MT"/>
        </w:rPr>
        <w:tab/>
      </w:r>
      <w:r w:rsidR="00A16AC1">
        <w:rPr>
          <w:rFonts w:ascii="Times" w:hAnsi="Times" w:cs="Devanagari MT"/>
          <w:sz w:val="26"/>
          <w:szCs w:val="26"/>
        </w:rPr>
        <w:t>While th</w:t>
      </w:r>
      <w:r w:rsidR="00832943">
        <w:rPr>
          <w:rFonts w:ascii="Times" w:hAnsi="Times" w:cs="Devanagari MT"/>
          <w:sz w:val="26"/>
          <w:szCs w:val="26"/>
        </w:rPr>
        <w:t>e implementations can be quite</w:t>
      </w:r>
      <w:r w:rsidR="00A16AC1">
        <w:rPr>
          <w:rFonts w:ascii="Times" w:hAnsi="Times" w:cs="Devanagari MT"/>
          <w:sz w:val="26"/>
          <w:szCs w:val="26"/>
        </w:rPr>
        <w:t xml:space="preserve"> sophisticated, </w:t>
      </w:r>
      <w:r w:rsidR="0017583F">
        <w:rPr>
          <w:rFonts w:ascii="Times" w:hAnsi="Times" w:cs="Devanagari MT"/>
          <w:sz w:val="26"/>
          <w:szCs w:val="26"/>
        </w:rPr>
        <w:t xml:space="preserve">modern central banks use </w:t>
      </w:r>
      <w:r w:rsidR="00A16AC1">
        <w:rPr>
          <w:rFonts w:ascii="Times" w:hAnsi="Times" w:cs="Devanagari MT"/>
          <w:sz w:val="26"/>
          <w:szCs w:val="26"/>
        </w:rPr>
        <w:t xml:space="preserve">growth accounting approaches </w:t>
      </w:r>
      <w:r w:rsidR="0017583F">
        <w:rPr>
          <w:rFonts w:ascii="Times" w:hAnsi="Times" w:cs="Devanagari MT"/>
          <w:sz w:val="26"/>
          <w:szCs w:val="26"/>
        </w:rPr>
        <w:t xml:space="preserve">as one tool </w:t>
      </w:r>
      <w:r w:rsidR="00A16AC1">
        <w:rPr>
          <w:rFonts w:ascii="Times" w:hAnsi="Times" w:cs="Devanagari MT"/>
          <w:sz w:val="26"/>
          <w:szCs w:val="26"/>
        </w:rPr>
        <w:t xml:space="preserve">to help form potential output growth forecasts. </w:t>
      </w:r>
      <w:r w:rsidR="00316AD7">
        <w:rPr>
          <w:rFonts w:ascii="Times" w:hAnsi="Times" w:cs="Devanagari MT"/>
          <w:sz w:val="26"/>
          <w:szCs w:val="26"/>
        </w:rPr>
        <w:t xml:space="preserve">For example, </w:t>
      </w:r>
      <w:r w:rsidR="00C8783B">
        <w:rPr>
          <w:rFonts w:ascii="Times" w:hAnsi="Times" w:cs="Devanagari MT"/>
          <w:sz w:val="26"/>
          <w:szCs w:val="26"/>
        </w:rPr>
        <w:t>researchers</w:t>
      </w:r>
      <w:r w:rsidR="00316AD7">
        <w:rPr>
          <w:rFonts w:ascii="Times" w:hAnsi="Times" w:cs="Devanagari MT"/>
          <w:sz w:val="26"/>
          <w:szCs w:val="26"/>
        </w:rPr>
        <w:t xml:space="preserve"> at the Federal Reserve use growth accounting as </w:t>
      </w:r>
      <w:r w:rsidR="008359E5">
        <w:rPr>
          <w:rFonts w:ascii="Times" w:hAnsi="Times" w:cs="Devanagari MT"/>
          <w:sz w:val="26"/>
          <w:szCs w:val="26"/>
        </w:rPr>
        <w:t>one</w:t>
      </w:r>
      <w:r w:rsidR="00316AD7">
        <w:rPr>
          <w:rFonts w:ascii="Times" w:hAnsi="Times" w:cs="Devanagari MT"/>
          <w:sz w:val="26"/>
          <w:szCs w:val="26"/>
        </w:rPr>
        <w:t xml:space="preserve"> economic research tool (</w:t>
      </w:r>
      <w:r w:rsidR="00316AD7" w:rsidRPr="004E3D87">
        <w:rPr>
          <w:rFonts w:ascii="Times" w:hAnsi="Times" w:cs="Devanagari MT"/>
          <w:sz w:val="26"/>
          <w:szCs w:val="26"/>
        </w:rPr>
        <w:t>Schembri,</w:t>
      </w:r>
      <w:r w:rsidR="00316AD7">
        <w:rPr>
          <w:rFonts w:ascii="Times" w:hAnsi="Times" w:cs="Devanagari MT"/>
          <w:sz w:val="26"/>
          <w:szCs w:val="26"/>
        </w:rPr>
        <w:t xml:space="preserve"> 2018). Similarly, </w:t>
      </w:r>
      <w:r w:rsidR="00A35A03">
        <w:rPr>
          <w:rFonts w:ascii="Times" w:hAnsi="Times" w:cs="Devanagari MT"/>
          <w:sz w:val="26"/>
          <w:szCs w:val="26"/>
        </w:rPr>
        <w:t xml:space="preserve">economists at </w:t>
      </w:r>
      <w:r w:rsidR="00316AD7">
        <w:rPr>
          <w:rFonts w:ascii="Times" w:hAnsi="Times" w:cs="Devanagari MT"/>
          <w:sz w:val="26"/>
          <w:szCs w:val="26"/>
        </w:rPr>
        <w:t>the Bank of Canada</w:t>
      </w:r>
      <w:r w:rsidR="007226A2">
        <w:rPr>
          <w:rFonts w:ascii="Times" w:hAnsi="Times" w:cs="Devanagari MT"/>
          <w:sz w:val="26"/>
          <w:szCs w:val="26"/>
        </w:rPr>
        <w:t xml:space="preserve"> have</w:t>
      </w:r>
      <w:r w:rsidR="007A7FF3">
        <w:rPr>
          <w:rFonts w:ascii="Times" w:hAnsi="Times" w:cs="Devanagari MT"/>
          <w:sz w:val="26"/>
          <w:szCs w:val="26"/>
        </w:rPr>
        <w:t xml:space="preserve"> </w:t>
      </w:r>
      <w:r w:rsidR="00A35A03">
        <w:rPr>
          <w:rFonts w:ascii="Times" w:hAnsi="Times" w:cs="Devanagari MT"/>
          <w:sz w:val="26"/>
          <w:szCs w:val="26"/>
        </w:rPr>
        <w:t>use</w:t>
      </w:r>
      <w:r w:rsidR="007226A2">
        <w:rPr>
          <w:rFonts w:ascii="Times" w:hAnsi="Times" w:cs="Devanagari MT"/>
          <w:sz w:val="26"/>
          <w:szCs w:val="26"/>
        </w:rPr>
        <w:t>d</w:t>
      </w:r>
      <w:r w:rsidR="00A35A03">
        <w:rPr>
          <w:rFonts w:ascii="Times" w:hAnsi="Times" w:cs="Devanagari MT"/>
          <w:sz w:val="26"/>
          <w:szCs w:val="26"/>
        </w:rPr>
        <w:t xml:space="preserve"> growth accounting as one tool to estimate potential output growth (</w:t>
      </w:r>
      <w:r w:rsidR="00A35A03" w:rsidRPr="004E3D87">
        <w:rPr>
          <w:rFonts w:ascii="Times" w:hAnsi="Times" w:cs="Lucida Sans Unicode"/>
          <w:sz w:val="26"/>
          <w:szCs w:val="26"/>
        </w:rPr>
        <w:t>Alexander et al., 2017, Bounajm et al., 2019 and Brouillette et al.,</w:t>
      </w:r>
      <w:r w:rsidR="00A35A03" w:rsidRPr="00E51E24">
        <w:rPr>
          <w:rFonts w:ascii="Times" w:hAnsi="Times" w:cs="Lucida Sans Unicode"/>
          <w:sz w:val="26"/>
          <w:szCs w:val="26"/>
        </w:rPr>
        <w:t xml:space="preserve"> 2020)</w:t>
      </w:r>
      <w:r w:rsidR="0017583F">
        <w:rPr>
          <w:rFonts w:ascii="Times" w:hAnsi="Times" w:cs="Lucida Sans Unicode"/>
          <w:sz w:val="26"/>
          <w:szCs w:val="26"/>
        </w:rPr>
        <w:t xml:space="preserve">. </w:t>
      </w:r>
    </w:p>
    <w:p w14:paraId="0126AD1C" w14:textId="6F31B11F" w:rsidR="00B92A70" w:rsidRPr="00694C47" w:rsidRDefault="00B92A70" w:rsidP="00694C47">
      <w:pPr>
        <w:spacing w:line="360" w:lineRule="auto"/>
        <w:rPr>
          <w:rFonts w:ascii="Times" w:hAnsi="Times" w:cs="Lucida Sans Unicode"/>
          <w:sz w:val="26"/>
          <w:szCs w:val="26"/>
        </w:rPr>
      </w:pPr>
      <w:r w:rsidRPr="00F36EAC">
        <w:rPr>
          <w:rFonts w:ascii="Times" w:hAnsi="Times" w:cs="Devanagari MT"/>
          <w:b/>
          <w:bCs/>
          <w:sz w:val="40"/>
          <w:szCs w:val="40"/>
        </w:rPr>
        <w:lastRenderedPageBreak/>
        <w:t>3</w:t>
      </w:r>
      <w:r w:rsidRPr="00F36EAC">
        <w:rPr>
          <w:rFonts w:ascii="Times" w:hAnsi="Times" w:cs="Devanagari MT"/>
          <w:b/>
          <w:bCs/>
          <w:sz w:val="40"/>
          <w:szCs w:val="40"/>
        </w:rPr>
        <w:tab/>
        <w:t xml:space="preserve">Model Creation </w:t>
      </w:r>
    </w:p>
    <w:p w14:paraId="6FC9BEE0" w14:textId="1F1D2B5F" w:rsidR="001A5409" w:rsidRPr="00395DC8" w:rsidRDefault="008621E3" w:rsidP="00395DC8">
      <w:pPr>
        <w:spacing w:line="360" w:lineRule="auto"/>
        <w:rPr>
          <w:rFonts w:ascii="Times" w:hAnsi="Times" w:cs="Devanagari MT"/>
          <w:b/>
          <w:bCs/>
          <w:sz w:val="32"/>
          <w:szCs w:val="32"/>
        </w:rPr>
      </w:pPr>
      <w:r>
        <w:rPr>
          <w:rFonts w:ascii="Times" w:hAnsi="Times" w:cs="Devanagari MT"/>
          <w:b/>
          <w:bCs/>
          <w:sz w:val="32"/>
          <w:szCs w:val="32"/>
        </w:rPr>
        <w:t>3.1</w:t>
      </w:r>
      <w:r>
        <w:rPr>
          <w:rFonts w:ascii="Times" w:hAnsi="Times" w:cs="Devanagari MT"/>
          <w:b/>
          <w:bCs/>
          <w:sz w:val="32"/>
          <w:szCs w:val="32"/>
        </w:rPr>
        <w:tab/>
        <w:t>Growth Accounting</w:t>
      </w:r>
    </w:p>
    <w:p w14:paraId="6A608188" w14:textId="768E9950" w:rsidR="00871283" w:rsidRPr="00F86FB7" w:rsidRDefault="008621E3" w:rsidP="00395DC8">
      <w:pPr>
        <w:spacing w:line="360" w:lineRule="auto"/>
        <w:rPr>
          <w:rFonts w:ascii="Times" w:hAnsi="Times" w:cs="Lucida Sans Unicode"/>
          <w:sz w:val="26"/>
          <w:szCs w:val="26"/>
        </w:rPr>
      </w:pPr>
      <w:r>
        <w:rPr>
          <w:rFonts w:ascii="Times" w:hAnsi="Times" w:cs="Devanagari MT"/>
        </w:rPr>
        <w:tab/>
      </w:r>
      <w:r w:rsidR="0080225B">
        <w:rPr>
          <w:rFonts w:ascii="Times" w:hAnsi="Times" w:cs="Devanagari MT"/>
        </w:rPr>
        <w:t xml:space="preserve">In this paper we start much as Solow did in his 1957 paper. We begin </w:t>
      </w:r>
      <w:r w:rsidR="00E51977" w:rsidRPr="00E51977">
        <w:rPr>
          <w:rFonts w:ascii="Times" w:hAnsi="Times" w:cs="Lucida Sans Unicode"/>
          <w:sz w:val="26"/>
          <w:szCs w:val="26"/>
        </w:rPr>
        <w:t>by assuming the economy evolves according to the following production function</w:t>
      </w:r>
      <w:r w:rsidR="00E51977">
        <w:rPr>
          <w:rFonts w:ascii="Times" w:hAnsi="Times" w:cs="Lucida Sans Unicode"/>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222"/>
        <w:gridCol w:w="566"/>
      </w:tblGrid>
      <w:tr w:rsidR="00E51977" w:rsidRPr="00A27A1C" w14:paraId="42B0279D" w14:textId="77777777" w:rsidTr="00871283">
        <w:trPr>
          <w:trHeight w:val="273"/>
        </w:trPr>
        <w:tc>
          <w:tcPr>
            <w:tcW w:w="562" w:type="dxa"/>
          </w:tcPr>
          <w:p w14:paraId="1A04CDF1" w14:textId="66C2BB4E" w:rsidR="00E51977" w:rsidRPr="00A27A1C" w:rsidRDefault="00E51977" w:rsidP="00C43825">
            <w:pPr>
              <w:spacing w:line="360" w:lineRule="auto"/>
              <w:rPr>
                <w:rFonts w:ascii="Lucida Sans Unicode" w:hAnsi="Lucida Sans Unicode" w:cs="Lucida Sans Unicode"/>
                <w:sz w:val="20"/>
                <w:szCs w:val="20"/>
              </w:rPr>
            </w:pPr>
          </w:p>
        </w:tc>
        <w:tc>
          <w:tcPr>
            <w:tcW w:w="8222" w:type="dxa"/>
          </w:tcPr>
          <w:p w14:paraId="455D58F0" w14:textId="77777777" w:rsidR="00E51977" w:rsidRPr="00B43B2B" w:rsidRDefault="00E51977" w:rsidP="00C43825">
            <w:pPr>
              <w:spacing w:line="360" w:lineRule="auto"/>
              <w:rPr>
                <w:rFonts w:ascii="Lucida Sans Unicode" w:hAnsi="Lucida Sans Unicode" w:cs="Lucida Sans Unicode"/>
              </w:rPr>
            </w:pPr>
            <m:oMathPara>
              <m:oMathParaPr>
                <m:jc m:val="center"/>
              </m:oMathParaPr>
              <m:oMath>
                <m:r>
                  <w:rPr>
                    <w:rFonts w:ascii="Cambria Math" w:hAnsi="Cambria Math" w:cs="Lucida Sans Unicode"/>
                  </w:rPr>
                  <m:t>Y(t)=A(t)∙F(K</m:t>
                </m:r>
                <m:d>
                  <m:dPr>
                    <m:ctrlPr>
                      <w:rPr>
                        <w:rFonts w:ascii="Cambria Math" w:hAnsi="Cambria Math" w:cs="Lucida Sans Unicode"/>
                        <w:i/>
                      </w:rPr>
                    </m:ctrlPr>
                  </m:dPr>
                  <m:e>
                    <m:r>
                      <w:rPr>
                        <w:rFonts w:ascii="Cambria Math" w:hAnsi="Cambria Math" w:cs="Lucida Sans Unicode"/>
                      </w:rPr>
                      <m:t>t</m:t>
                    </m:r>
                  </m:e>
                </m:d>
                <m:r>
                  <w:rPr>
                    <w:rFonts w:ascii="Cambria Math" w:hAnsi="Cambria Math" w:cs="Lucida Sans Unicode"/>
                  </w:rPr>
                  <m:t>,L</m:t>
                </m:r>
                <m:d>
                  <m:dPr>
                    <m:ctrlPr>
                      <w:rPr>
                        <w:rFonts w:ascii="Cambria Math" w:hAnsi="Cambria Math" w:cs="Lucida Sans Unicode"/>
                        <w:i/>
                      </w:rPr>
                    </m:ctrlPr>
                  </m:dPr>
                  <m:e>
                    <m:r>
                      <w:rPr>
                        <w:rFonts w:ascii="Cambria Math" w:hAnsi="Cambria Math" w:cs="Lucida Sans Unicode"/>
                      </w:rPr>
                      <m:t>t</m:t>
                    </m:r>
                  </m:e>
                </m:d>
                <m:r>
                  <w:rPr>
                    <w:rFonts w:ascii="Cambria Math" w:hAnsi="Cambria Math" w:cs="Lucida Sans Unicode"/>
                  </w:rPr>
                  <m:t>)</m:t>
                </m:r>
              </m:oMath>
            </m:oMathPara>
          </w:p>
        </w:tc>
        <w:tc>
          <w:tcPr>
            <w:tcW w:w="566" w:type="dxa"/>
            <w:tcBorders>
              <w:left w:val="nil"/>
            </w:tcBorders>
          </w:tcPr>
          <w:p w14:paraId="2929C67B" w14:textId="77777777" w:rsidR="00E51977" w:rsidRPr="00A27A1C" w:rsidRDefault="00E51977" w:rsidP="00C43825">
            <w:pPr>
              <w:spacing w:line="360" w:lineRule="auto"/>
              <w:rPr>
                <w:rFonts w:cs="Lucida Sans Unicode"/>
                <w:sz w:val="20"/>
                <w:szCs w:val="20"/>
              </w:rPr>
            </w:pPr>
            <w:r w:rsidRPr="00A27A1C">
              <w:rPr>
                <w:rFonts w:cs="Lucida Sans Unicode"/>
                <w:sz w:val="20"/>
                <w:szCs w:val="20"/>
              </w:rPr>
              <w:t>( 1 )</w:t>
            </w:r>
          </w:p>
        </w:tc>
      </w:tr>
    </w:tbl>
    <w:p w14:paraId="6391BBCD" w14:textId="6B5A64A7" w:rsidR="00C43825" w:rsidRPr="00F86FB7" w:rsidRDefault="00E87D1C" w:rsidP="00C43825">
      <w:pPr>
        <w:spacing w:line="360" w:lineRule="auto"/>
        <w:rPr>
          <w:rFonts w:ascii="Times" w:eastAsiaTheme="minorEastAsia" w:hAnsi="Times" w:cs="Lucida Sans Unicode"/>
          <w:sz w:val="26"/>
          <w:szCs w:val="26"/>
        </w:rPr>
      </w:pPr>
      <w:r>
        <w:rPr>
          <w:rFonts w:ascii="Times" w:hAnsi="Times" w:cs="Lucida Sans Unicode"/>
          <w:sz w:val="26"/>
          <w:szCs w:val="26"/>
        </w:rPr>
        <w:tab/>
      </w:r>
      <w:r w:rsidR="007C4FF9">
        <w:rPr>
          <w:rFonts w:ascii="Times" w:hAnsi="Times" w:cs="Lucida Sans Unicode"/>
          <w:sz w:val="26"/>
          <w:szCs w:val="26"/>
        </w:rPr>
        <w:t>In equation ( 1 )</w:t>
      </w:r>
      <w:r w:rsidR="00E51977" w:rsidRPr="00E51977">
        <w:rPr>
          <w:rFonts w:ascii="Times" w:hAnsi="Times" w:cs="Lucida Sans Unicode"/>
          <w:sz w:val="26"/>
          <w:szCs w:val="26"/>
        </w:rPr>
        <w:t xml:space="preserve"> </w:t>
      </w:r>
      <m:oMath>
        <m:r>
          <w:rPr>
            <w:rFonts w:ascii="Cambria Math" w:hAnsi="Cambria Math" w:cs="Lucida Sans Unicode"/>
            <w:sz w:val="26"/>
            <w:szCs w:val="26"/>
          </w:rPr>
          <m:t>Y</m:t>
        </m:r>
      </m:oMath>
      <w:r w:rsidR="00E51977" w:rsidRPr="00E51977">
        <w:rPr>
          <w:rFonts w:ascii="Times" w:hAnsi="Times" w:cs="Lucida Sans Unicode"/>
          <w:sz w:val="26"/>
          <w:szCs w:val="26"/>
        </w:rPr>
        <w:t xml:space="preserve"> represents output, </w:t>
      </w:r>
      <m:oMath>
        <m:r>
          <w:rPr>
            <w:rFonts w:ascii="Cambria Math" w:hAnsi="Cambria Math" w:cs="Lucida Sans Unicode"/>
            <w:sz w:val="26"/>
            <w:szCs w:val="26"/>
          </w:rPr>
          <m:t>K</m:t>
        </m:r>
      </m:oMath>
      <w:r w:rsidR="00E51977" w:rsidRPr="00E51977">
        <w:rPr>
          <w:rFonts w:ascii="Times" w:hAnsi="Times" w:cs="Lucida Sans Unicode"/>
          <w:sz w:val="26"/>
          <w:szCs w:val="26"/>
        </w:rPr>
        <w:t xml:space="preserve"> represents capital stock used in production, </w:t>
      </w:r>
      <m:oMath>
        <m:r>
          <w:rPr>
            <w:rFonts w:ascii="Cambria Math" w:hAnsi="Cambria Math" w:cs="Lucida Sans Unicode"/>
            <w:sz w:val="26"/>
            <w:szCs w:val="26"/>
          </w:rPr>
          <m:t>L</m:t>
        </m:r>
      </m:oMath>
      <w:r w:rsidR="00E51977" w:rsidRPr="00E51977">
        <w:rPr>
          <w:rFonts w:ascii="Times" w:hAnsi="Times" w:cs="Lucida Sans Unicode"/>
          <w:sz w:val="26"/>
          <w:szCs w:val="26"/>
        </w:rPr>
        <w:t xml:space="preserve"> represents labour input, and </w:t>
      </w:r>
      <m:oMath>
        <m:r>
          <w:rPr>
            <w:rFonts w:ascii="Cambria Math" w:hAnsi="Cambria Math" w:cs="Lucida Sans Unicode"/>
            <w:sz w:val="26"/>
            <w:szCs w:val="26"/>
          </w:rPr>
          <m:t>A</m:t>
        </m:r>
      </m:oMath>
      <w:r w:rsidR="00E51977" w:rsidRPr="00E51977">
        <w:rPr>
          <w:rFonts w:ascii="Times" w:hAnsi="Times" w:cs="Lucida Sans Unicode"/>
          <w:sz w:val="26"/>
          <w:szCs w:val="26"/>
        </w:rPr>
        <w:t xml:space="preserve"> is a multiplicative factor that represents total factor productivity (TFP). </w:t>
      </w:r>
      <w:r w:rsidR="00557E4B">
        <w:rPr>
          <w:rFonts w:ascii="Times" w:hAnsi="Times" w:cs="Lucida Sans Unicode"/>
          <w:sz w:val="26"/>
          <w:szCs w:val="26"/>
        </w:rPr>
        <w:t xml:space="preserve">For now, </w:t>
      </w:r>
      <w:r w:rsidR="00E51977" w:rsidRPr="00E51977">
        <w:rPr>
          <w:rFonts w:ascii="Times" w:hAnsi="Times" w:cs="Lucida Sans Unicode"/>
          <w:sz w:val="26"/>
          <w:szCs w:val="26"/>
        </w:rPr>
        <w:t xml:space="preserve">TFP can be thought of as a rough measure for technological progress. By </w:t>
      </w:r>
      <w:r w:rsidR="00DD120A">
        <w:rPr>
          <w:rFonts w:ascii="Times" w:hAnsi="Times" w:cs="Lucida Sans Unicode"/>
          <w:sz w:val="26"/>
          <w:szCs w:val="26"/>
        </w:rPr>
        <w:t xml:space="preserve">totally </w:t>
      </w:r>
      <w:r w:rsidR="00E51977" w:rsidRPr="00E51977">
        <w:rPr>
          <w:rFonts w:ascii="Times" w:hAnsi="Times" w:cs="Lucida Sans Unicode"/>
          <w:sz w:val="26"/>
          <w:szCs w:val="26"/>
        </w:rPr>
        <w:t xml:space="preserve">differentiating ( 1 ) with respect to </w:t>
      </w:r>
      <m:oMath>
        <m:r>
          <w:rPr>
            <w:rFonts w:ascii="Cambria Math" w:hAnsi="Cambria Math" w:cs="Lucida Sans Unicode"/>
            <w:sz w:val="26"/>
            <w:szCs w:val="26"/>
          </w:rPr>
          <m:t>t</m:t>
        </m:r>
      </m:oMath>
      <w:r w:rsidR="00E51977" w:rsidRPr="00E51977">
        <w:rPr>
          <w:rFonts w:ascii="Times" w:eastAsiaTheme="minorEastAsia" w:hAnsi="Times" w:cs="Lucida Sans Unicode"/>
          <w:sz w:val="26"/>
          <w:szCs w:val="26"/>
        </w:rPr>
        <w:t xml:space="preserve"> and then dividing by </w:t>
      </w:r>
      <m:oMath>
        <m:r>
          <w:rPr>
            <w:rFonts w:ascii="Cambria Math" w:eastAsiaTheme="minorEastAsia" w:hAnsi="Cambria Math" w:cs="Lucida Sans Unicode"/>
            <w:sz w:val="26"/>
            <w:szCs w:val="26"/>
          </w:rPr>
          <m:t xml:space="preserve">Y </m:t>
        </m:r>
      </m:oMath>
      <w:r w:rsidR="00E51977" w:rsidRPr="00E51977">
        <w:rPr>
          <w:rFonts w:ascii="Times" w:eastAsiaTheme="minorEastAsia" w:hAnsi="Times" w:cs="Lucida Sans Unicode"/>
          <w:sz w:val="26"/>
          <w:szCs w:val="26"/>
        </w:rPr>
        <w:t>we obtain</w:t>
      </w:r>
      <w:r w:rsidR="00C43825">
        <w:rPr>
          <w:rFonts w:ascii="Times" w:eastAsiaTheme="minorEastAsia" w:hAnsi="Times" w:cs="Lucida Sans Unicode"/>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222"/>
        <w:gridCol w:w="566"/>
      </w:tblGrid>
      <w:tr w:rsidR="00E51977" w:rsidRPr="00A27A1C" w14:paraId="7CD9F716" w14:textId="77777777" w:rsidTr="008D4415">
        <w:tc>
          <w:tcPr>
            <w:tcW w:w="562" w:type="dxa"/>
          </w:tcPr>
          <w:p w14:paraId="74DF1168" w14:textId="77777777" w:rsidR="00E51977" w:rsidRPr="00A27A1C" w:rsidRDefault="00E51977" w:rsidP="00C43825">
            <w:pPr>
              <w:spacing w:line="360" w:lineRule="auto"/>
              <w:rPr>
                <w:rFonts w:ascii="Lucida Sans Unicode" w:hAnsi="Lucida Sans Unicode" w:cs="Lucida Sans Unicode"/>
                <w:sz w:val="20"/>
                <w:szCs w:val="20"/>
              </w:rPr>
            </w:pPr>
          </w:p>
        </w:tc>
        <w:tc>
          <w:tcPr>
            <w:tcW w:w="8222" w:type="dxa"/>
          </w:tcPr>
          <w:p w14:paraId="2CABA89C" w14:textId="77777777" w:rsidR="00E51977" w:rsidRPr="00A27A1C" w:rsidRDefault="00BB0740" w:rsidP="00C43825">
            <w:pPr>
              <w:spacing w:line="360" w:lineRule="auto"/>
              <w:rPr>
                <w:rFonts w:ascii="Lucida Sans Unicode" w:eastAsiaTheme="minorEastAsia" w:hAnsi="Lucida Sans Unicode" w:cs="Lucida Sans Unicode"/>
                <w:b/>
                <w:bCs/>
                <w:sz w:val="20"/>
                <w:szCs w:val="20"/>
              </w:rPr>
            </w:pPr>
            <m:oMathPara>
              <m:oMath>
                <m:f>
                  <m:fPr>
                    <m:ctrlPr>
                      <w:rPr>
                        <w:rFonts w:ascii="Cambria Math" w:hAnsi="Cambria Math" w:cs="Lucida Sans Unicode"/>
                        <w:i/>
                      </w:rPr>
                    </m:ctrlPr>
                  </m:fPr>
                  <m:num>
                    <m:acc>
                      <m:accPr>
                        <m:chr m:val="̇"/>
                        <m:ctrlPr>
                          <w:rPr>
                            <w:rFonts w:ascii="Cambria Math" w:hAnsi="Cambria Math" w:cs="Lucida Sans Unicode"/>
                            <w:i/>
                          </w:rPr>
                        </m:ctrlPr>
                      </m:accPr>
                      <m:e>
                        <m:r>
                          <w:rPr>
                            <w:rFonts w:ascii="Cambria Math" w:hAnsi="Cambria Math" w:cs="Lucida Sans Unicode"/>
                          </w:rPr>
                          <m:t>Y</m:t>
                        </m:r>
                      </m:e>
                    </m:acc>
                    <m:r>
                      <w:rPr>
                        <w:rFonts w:ascii="Cambria Math" w:hAnsi="Cambria Math" w:cs="Lucida Sans Unicode"/>
                      </w:rPr>
                      <m:t>(t)</m:t>
                    </m:r>
                  </m:num>
                  <m:den>
                    <m:r>
                      <w:rPr>
                        <w:rFonts w:ascii="Cambria Math" w:hAnsi="Cambria Math" w:cs="Lucida Sans Unicode"/>
                      </w:rPr>
                      <m:t>Y(t)</m:t>
                    </m:r>
                  </m:den>
                </m:f>
                <m:r>
                  <w:rPr>
                    <w:rFonts w:ascii="Cambria Math" w:hAnsi="Cambria Math" w:cs="Lucida Sans Unicode"/>
                  </w:rPr>
                  <m:t>=</m:t>
                </m:r>
                <m:f>
                  <m:fPr>
                    <m:ctrlPr>
                      <w:rPr>
                        <w:rFonts w:ascii="Cambria Math" w:hAnsi="Cambria Math" w:cs="Lucida Sans Unicode"/>
                        <w:i/>
                      </w:rPr>
                    </m:ctrlPr>
                  </m:fPr>
                  <m:num>
                    <m:acc>
                      <m:accPr>
                        <m:chr m:val="̇"/>
                        <m:ctrlPr>
                          <w:rPr>
                            <w:rFonts w:ascii="Cambria Math" w:hAnsi="Cambria Math" w:cs="Lucida Sans Unicode"/>
                            <w:i/>
                          </w:rPr>
                        </m:ctrlPr>
                      </m:accPr>
                      <m:e>
                        <m:r>
                          <w:rPr>
                            <w:rFonts w:ascii="Cambria Math" w:hAnsi="Cambria Math" w:cs="Lucida Sans Unicode"/>
                          </w:rPr>
                          <m:t>A</m:t>
                        </m:r>
                      </m:e>
                    </m:acc>
                    <m:r>
                      <w:rPr>
                        <w:rFonts w:ascii="Cambria Math" w:hAnsi="Cambria Math" w:cs="Lucida Sans Unicode"/>
                      </w:rPr>
                      <m:t>(t)</m:t>
                    </m:r>
                  </m:num>
                  <m:den>
                    <m:r>
                      <w:rPr>
                        <w:rFonts w:ascii="Cambria Math" w:hAnsi="Cambria Math" w:cs="Lucida Sans Unicode"/>
                      </w:rPr>
                      <m:t>A(t)</m:t>
                    </m:r>
                  </m:den>
                </m:f>
                <m:r>
                  <w:rPr>
                    <w:rFonts w:ascii="Cambria Math" w:hAnsi="Cambria Math" w:cs="Lucida Sans Unicode"/>
                  </w:rPr>
                  <m:t>+A(t)</m:t>
                </m:r>
                <m:f>
                  <m:fPr>
                    <m:ctrlPr>
                      <w:rPr>
                        <w:rFonts w:ascii="Cambria Math" w:hAnsi="Cambria Math" w:cs="Lucida Sans Unicode"/>
                        <w:i/>
                      </w:rPr>
                    </m:ctrlPr>
                  </m:fPr>
                  <m:num>
                    <m:r>
                      <w:rPr>
                        <w:rFonts w:ascii="Cambria Math" w:hAnsi="Cambria Math" w:cs="Lucida Sans Unicode"/>
                      </w:rPr>
                      <m:t>∂F</m:t>
                    </m:r>
                  </m:num>
                  <m:den>
                    <m:r>
                      <w:rPr>
                        <w:rFonts w:ascii="Cambria Math" w:hAnsi="Cambria Math" w:cs="Lucida Sans Unicode"/>
                        <w:sz w:val="28"/>
                        <w:szCs w:val="28"/>
                      </w:rPr>
                      <m:t>∂K</m:t>
                    </m:r>
                  </m:den>
                </m:f>
                <m:f>
                  <m:fPr>
                    <m:ctrlPr>
                      <w:rPr>
                        <w:rFonts w:ascii="Cambria Math" w:hAnsi="Cambria Math" w:cs="Lucida Sans Unicode"/>
                        <w:i/>
                      </w:rPr>
                    </m:ctrlPr>
                  </m:fPr>
                  <m:num>
                    <m:acc>
                      <m:accPr>
                        <m:chr m:val="̇"/>
                        <m:ctrlPr>
                          <w:rPr>
                            <w:rFonts w:ascii="Cambria Math" w:hAnsi="Cambria Math" w:cs="Lucida Sans Unicode"/>
                            <w:i/>
                          </w:rPr>
                        </m:ctrlPr>
                      </m:accPr>
                      <m:e>
                        <m:r>
                          <w:rPr>
                            <w:rFonts w:ascii="Cambria Math" w:hAnsi="Cambria Math" w:cs="Lucida Sans Unicode"/>
                          </w:rPr>
                          <m:t>K</m:t>
                        </m:r>
                      </m:e>
                    </m:acc>
                    <m:r>
                      <w:rPr>
                        <w:rFonts w:ascii="Cambria Math" w:hAnsi="Cambria Math" w:cs="Lucida Sans Unicode"/>
                      </w:rPr>
                      <m:t>(t)</m:t>
                    </m:r>
                  </m:num>
                  <m:den>
                    <m:r>
                      <w:rPr>
                        <w:rFonts w:ascii="Cambria Math" w:hAnsi="Cambria Math" w:cs="Lucida Sans Unicode"/>
                      </w:rPr>
                      <m:t>Y(t)</m:t>
                    </m:r>
                  </m:den>
                </m:f>
                <m:r>
                  <w:rPr>
                    <w:rFonts w:ascii="Cambria Math" w:hAnsi="Cambria Math" w:cs="Lucida Sans Unicode"/>
                  </w:rPr>
                  <m:t>+A(t)</m:t>
                </m:r>
                <m:f>
                  <m:fPr>
                    <m:ctrlPr>
                      <w:rPr>
                        <w:rFonts w:ascii="Cambria Math" w:hAnsi="Cambria Math" w:cs="Lucida Sans Unicode"/>
                        <w:i/>
                      </w:rPr>
                    </m:ctrlPr>
                  </m:fPr>
                  <m:num>
                    <m:r>
                      <w:rPr>
                        <w:rFonts w:ascii="Cambria Math" w:hAnsi="Cambria Math" w:cs="Lucida Sans Unicode"/>
                      </w:rPr>
                      <m:t>∂F</m:t>
                    </m:r>
                  </m:num>
                  <m:den>
                    <m:r>
                      <w:rPr>
                        <w:rFonts w:ascii="Cambria Math" w:hAnsi="Cambria Math" w:cs="Lucida Sans Unicode"/>
                      </w:rPr>
                      <m:t>∂L</m:t>
                    </m:r>
                  </m:den>
                </m:f>
                <m:f>
                  <m:fPr>
                    <m:ctrlPr>
                      <w:rPr>
                        <w:rFonts w:ascii="Cambria Math" w:hAnsi="Cambria Math" w:cs="Lucida Sans Unicode"/>
                        <w:i/>
                      </w:rPr>
                    </m:ctrlPr>
                  </m:fPr>
                  <m:num>
                    <m:acc>
                      <m:accPr>
                        <m:chr m:val="̇"/>
                        <m:ctrlPr>
                          <w:rPr>
                            <w:rFonts w:ascii="Cambria Math" w:hAnsi="Cambria Math" w:cs="Lucida Sans Unicode"/>
                            <w:i/>
                          </w:rPr>
                        </m:ctrlPr>
                      </m:accPr>
                      <m:e>
                        <m:r>
                          <w:rPr>
                            <w:rFonts w:ascii="Cambria Math" w:hAnsi="Cambria Math" w:cs="Lucida Sans Unicode"/>
                          </w:rPr>
                          <m:t>L</m:t>
                        </m:r>
                      </m:e>
                    </m:acc>
                    <m:d>
                      <m:dPr>
                        <m:ctrlPr>
                          <w:rPr>
                            <w:rFonts w:ascii="Cambria Math" w:hAnsi="Cambria Math" w:cs="Lucida Sans Unicode"/>
                            <w:i/>
                          </w:rPr>
                        </m:ctrlPr>
                      </m:dPr>
                      <m:e>
                        <m:r>
                          <w:rPr>
                            <w:rFonts w:ascii="Cambria Math" w:hAnsi="Cambria Math" w:cs="Lucida Sans Unicode"/>
                          </w:rPr>
                          <m:t>t</m:t>
                        </m:r>
                      </m:e>
                    </m:d>
                  </m:num>
                  <m:den>
                    <m:r>
                      <w:rPr>
                        <w:rFonts w:ascii="Cambria Math" w:hAnsi="Cambria Math" w:cs="Lucida Sans Unicode"/>
                      </w:rPr>
                      <m:t>Y</m:t>
                    </m:r>
                    <m:d>
                      <m:dPr>
                        <m:ctrlPr>
                          <w:rPr>
                            <w:rFonts w:ascii="Cambria Math" w:hAnsi="Cambria Math" w:cs="Lucida Sans Unicode"/>
                            <w:i/>
                          </w:rPr>
                        </m:ctrlPr>
                      </m:dPr>
                      <m:e>
                        <m:r>
                          <w:rPr>
                            <w:rFonts w:ascii="Cambria Math" w:hAnsi="Cambria Math" w:cs="Lucida Sans Unicode"/>
                          </w:rPr>
                          <m:t>t</m:t>
                        </m:r>
                      </m:e>
                    </m:d>
                  </m:den>
                </m:f>
              </m:oMath>
            </m:oMathPara>
          </w:p>
        </w:tc>
        <w:tc>
          <w:tcPr>
            <w:tcW w:w="566" w:type="dxa"/>
            <w:tcBorders>
              <w:left w:val="nil"/>
            </w:tcBorders>
          </w:tcPr>
          <w:p w14:paraId="50703CD1" w14:textId="77777777" w:rsidR="00E51977" w:rsidRPr="00A27A1C" w:rsidRDefault="00E51977" w:rsidP="00C43825">
            <w:pPr>
              <w:spacing w:line="360" w:lineRule="auto"/>
              <w:rPr>
                <w:rFonts w:cs="Lucida Sans Unicode"/>
                <w:sz w:val="20"/>
                <w:szCs w:val="20"/>
              </w:rPr>
            </w:pPr>
            <w:r w:rsidRPr="00A27A1C">
              <w:rPr>
                <w:rFonts w:cs="Lucida Sans Unicode"/>
                <w:sz w:val="20"/>
                <w:szCs w:val="20"/>
              </w:rPr>
              <w:t>( 2 )</w:t>
            </w:r>
          </w:p>
        </w:tc>
      </w:tr>
    </w:tbl>
    <w:p w14:paraId="067FD227" w14:textId="77777777" w:rsidR="00B13BD2" w:rsidRPr="00C43825" w:rsidRDefault="00B13BD2" w:rsidP="00C43825">
      <w:pPr>
        <w:spacing w:line="360" w:lineRule="auto"/>
        <w:rPr>
          <w:rFonts w:ascii="Times" w:hAnsi="Times" w:cs="Lucida Sans Unicode"/>
          <w:sz w:val="10"/>
          <w:szCs w:val="10"/>
        </w:rPr>
      </w:pPr>
    </w:p>
    <w:p w14:paraId="58E04079" w14:textId="5ED1C472" w:rsidR="00E51977" w:rsidRPr="00740924" w:rsidRDefault="00E51977" w:rsidP="00AD668E">
      <w:pPr>
        <w:spacing w:line="360" w:lineRule="auto"/>
        <w:rPr>
          <w:rFonts w:ascii="Times" w:eastAsiaTheme="minorEastAsia" w:hAnsi="Times" w:cs="Lucida Sans Unicode"/>
          <w:sz w:val="26"/>
          <w:szCs w:val="26"/>
        </w:rPr>
      </w:pPr>
      <w:r>
        <w:rPr>
          <w:rFonts w:ascii="Times" w:eastAsiaTheme="minorEastAsia" w:hAnsi="Times" w:cs="Lucida Sans Unicode"/>
          <w:sz w:val="26"/>
          <w:szCs w:val="26"/>
        </w:rPr>
        <w:tab/>
      </w:r>
      <w:r w:rsidRPr="00E51977">
        <w:rPr>
          <w:rFonts w:ascii="Times" w:eastAsiaTheme="minorEastAsia" w:hAnsi="Times" w:cs="Lucida Sans Unicode"/>
          <w:sz w:val="26"/>
          <w:szCs w:val="26"/>
        </w:rPr>
        <w:t>In equation ( 2 ) we adopt dot notation to distinguish derivatives taken with respect to time.</w:t>
      </w:r>
      <w:r w:rsidRPr="00E51977">
        <w:rPr>
          <w:rFonts w:ascii="Times" w:hAnsi="Times" w:cs="Lucida Sans Unicode"/>
          <w:sz w:val="26"/>
          <w:szCs w:val="26"/>
        </w:rPr>
        <w:t xml:space="preserve"> Define the marginal product of capital as </w:t>
      </w:r>
      <m:oMath>
        <m:sSub>
          <m:sSubPr>
            <m:ctrlPr>
              <w:rPr>
                <w:rFonts w:ascii="Cambria Math" w:hAnsi="Cambria Math" w:cs="Lucida Sans Unicode"/>
                <w:i/>
                <w:sz w:val="26"/>
                <w:szCs w:val="26"/>
              </w:rPr>
            </m:ctrlPr>
          </m:sSubPr>
          <m:e>
            <m:r>
              <w:rPr>
                <w:rFonts w:ascii="Cambria Math" w:hAnsi="Cambria Math" w:cs="Lucida Sans Unicode"/>
                <w:sz w:val="26"/>
                <w:szCs w:val="26"/>
              </w:rPr>
              <m:t>ω</m:t>
            </m:r>
          </m:e>
          <m:sub>
            <m:r>
              <w:rPr>
                <w:rFonts w:ascii="Cambria Math" w:hAnsi="Cambria Math" w:cs="Lucida Sans Unicode"/>
                <w:sz w:val="26"/>
                <w:szCs w:val="26"/>
              </w:rPr>
              <m:t>k</m:t>
            </m:r>
          </m:sub>
        </m:sSub>
        <m:r>
          <w:rPr>
            <w:rFonts w:ascii="Cambria Math" w:hAnsi="Cambria Math" w:cs="Lucida Sans Unicode"/>
            <w:sz w:val="26"/>
            <w:szCs w:val="26"/>
          </w:rPr>
          <m:t xml:space="preserve">(t)= </m:t>
        </m:r>
        <m:f>
          <m:fPr>
            <m:ctrlPr>
              <w:rPr>
                <w:rFonts w:ascii="Cambria Math" w:hAnsi="Cambria Math" w:cs="Lucida Sans Unicode"/>
                <w:i/>
                <w:sz w:val="26"/>
                <w:szCs w:val="26"/>
              </w:rPr>
            </m:ctrlPr>
          </m:fPr>
          <m:num>
            <m:r>
              <w:rPr>
                <w:rFonts w:ascii="Cambria Math" w:hAnsi="Cambria Math" w:cs="Lucida Sans Unicode"/>
                <w:sz w:val="26"/>
                <w:szCs w:val="26"/>
              </w:rPr>
              <m:t>∂Y</m:t>
            </m:r>
          </m:num>
          <m:den>
            <m:r>
              <w:rPr>
                <w:rFonts w:ascii="Cambria Math" w:hAnsi="Cambria Math" w:cs="Lucida Sans Unicode"/>
                <w:sz w:val="26"/>
                <w:szCs w:val="26"/>
              </w:rPr>
              <m:t>∂K</m:t>
            </m:r>
          </m:den>
        </m:f>
        <m:f>
          <m:fPr>
            <m:ctrlPr>
              <w:rPr>
                <w:rFonts w:ascii="Cambria Math" w:hAnsi="Cambria Math" w:cs="Lucida Sans Unicode"/>
                <w:i/>
                <w:sz w:val="26"/>
                <w:szCs w:val="26"/>
              </w:rPr>
            </m:ctrlPr>
          </m:fPr>
          <m:num>
            <m:r>
              <w:rPr>
                <w:rFonts w:ascii="Cambria Math" w:hAnsi="Cambria Math" w:cs="Lucida Sans Unicode"/>
                <w:sz w:val="26"/>
                <w:szCs w:val="26"/>
              </w:rPr>
              <m:t>K(t)</m:t>
            </m:r>
          </m:num>
          <m:den>
            <m:r>
              <w:rPr>
                <w:rFonts w:ascii="Cambria Math" w:hAnsi="Cambria Math" w:cs="Lucida Sans Unicode"/>
                <w:sz w:val="26"/>
                <w:szCs w:val="26"/>
              </w:rPr>
              <m:t>Y(t)</m:t>
            </m:r>
          </m:den>
        </m:f>
      </m:oMath>
      <w:r w:rsidRPr="00E51977">
        <w:rPr>
          <w:rFonts w:ascii="Times" w:eastAsiaTheme="minorEastAsia" w:hAnsi="Times" w:cs="Lucida Sans Unicode"/>
          <w:sz w:val="26"/>
          <w:szCs w:val="26"/>
        </w:rPr>
        <w:t xml:space="preserve"> and the marginal product of labour as </w:t>
      </w:r>
      <m:oMath>
        <m:sSub>
          <m:sSubPr>
            <m:ctrlPr>
              <w:rPr>
                <w:rFonts w:ascii="Cambria Math" w:hAnsi="Cambria Math" w:cs="Lucida Sans Unicode"/>
                <w:i/>
                <w:sz w:val="26"/>
                <w:szCs w:val="26"/>
              </w:rPr>
            </m:ctrlPr>
          </m:sSubPr>
          <m:e>
            <m:r>
              <w:rPr>
                <w:rFonts w:ascii="Cambria Math" w:hAnsi="Cambria Math" w:cs="Lucida Sans Unicode"/>
                <w:sz w:val="26"/>
                <w:szCs w:val="26"/>
              </w:rPr>
              <m:t>ω</m:t>
            </m:r>
          </m:e>
          <m:sub>
            <m:r>
              <w:rPr>
                <w:rFonts w:ascii="Cambria Math" w:hAnsi="Cambria Math" w:cs="Lucida Sans Unicode"/>
                <w:sz w:val="26"/>
                <w:szCs w:val="26"/>
              </w:rPr>
              <m:t>l</m:t>
            </m:r>
          </m:sub>
        </m:sSub>
        <m:r>
          <w:rPr>
            <w:rFonts w:ascii="Cambria Math" w:hAnsi="Cambria Math" w:cs="Lucida Sans Unicode"/>
            <w:sz w:val="26"/>
            <w:szCs w:val="26"/>
          </w:rPr>
          <m:t xml:space="preserve">(t)= </m:t>
        </m:r>
        <m:f>
          <m:fPr>
            <m:ctrlPr>
              <w:rPr>
                <w:rFonts w:ascii="Cambria Math" w:hAnsi="Cambria Math" w:cs="Lucida Sans Unicode"/>
                <w:i/>
                <w:sz w:val="26"/>
                <w:szCs w:val="26"/>
              </w:rPr>
            </m:ctrlPr>
          </m:fPr>
          <m:num>
            <m:r>
              <w:rPr>
                <w:rFonts w:ascii="Cambria Math" w:hAnsi="Cambria Math" w:cs="Lucida Sans Unicode"/>
                <w:sz w:val="26"/>
                <w:szCs w:val="26"/>
              </w:rPr>
              <m:t>∂Y</m:t>
            </m:r>
          </m:num>
          <m:den>
            <m:r>
              <w:rPr>
                <w:rFonts w:ascii="Cambria Math" w:hAnsi="Cambria Math" w:cs="Lucida Sans Unicode"/>
                <w:sz w:val="26"/>
                <w:szCs w:val="26"/>
              </w:rPr>
              <m:t>∂L</m:t>
            </m:r>
          </m:den>
        </m:f>
        <m:f>
          <m:fPr>
            <m:ctrlPr>
              <w:rPr>
                <w:rFonts w:ascii="Cambria Math" w:hAnsi="Cambria Math" w:cs="Lucida Sans Unicode"/>
                <w:i/>
                <w:sz w:val="26"/>
                <w:szCs w:val="26"/>
              </w:rPr>
            </m:ctrlPr>
          </m:fPr>
          <m:num>
            <m:r>
              <w:rPr>
                <w:rFonts w:ascii="Cambria Math" w:hAnsi="Cambria Math" w:cs="Lucida Sans Unicode"/>
                <w:sz w:val="26"/>
                <w:szCs w:val="26"/>
              </w:rPr>
              <m:t>L(t)</m:t>
            </m:r>
          </m:num>
          <m:den>
            <m:r>
              <w:rPr>
                <w:rFonts w:ascii="Cambria Math" w:hAnsi="Cambria Math" w:cs="Lucida Sans Unicode"/>
                <w:sz w:val="26"/>
                <w:szCs w:val="26"/>
              </w:rPr>
              <m:t>Y(t)</m:t>
            </m:r>
          </m:den>
        </m:f>
      </m:oMath>
      <w:r w:rsidRPr="00E51977">
        <w:rPr>
          <w:rFonts w:ascii="Times" w:eastAsiaTheme="minorEastAsia" w:hAnsi="Times" w:cs="Lucida Sans Unicode"/>
          <w:sz w:val="26"/>
          <w:szCs w:val="26"/>
        </w:rPr>
        <w:t xml:space="preserve">. It is assumed that all output is associated with either </w:t>
      </w:r>
      <m:oMath>
        <m:r>
          <w:rPr>
            <w:rFonts w:ascii="Cambria Math" w:eastAsiaTheme="minorEastAsia" w:hAnsi="Cambria Math" w:cs="Lucida Sans Unicode"/>
            <w:sz w:val="26"/>
            <w:szCs w:val="26"/>
          </w:rPr>
          <m:t>K</m:t>
        </m:r>
      </m:oMath>
      <w:r w:rsidRPr="00E51977">
        <w:rPr>
          <w:rFonts w:ascii="Times" w:eastAsiaTheme="minorEastAsia" w:hAnsi="Times" w:cs="Lucida Sans Unicode"/>
          <w:sz w:val="26"/>
          <w:szCs w:val="26"/>
        </w:rPr>
        <w:t xml:space="preserve"> or </w:t>
      </w:r>
      <m:oMath>
        <m:r>
          <w:rPr>
            <w:rFonts w:ascii="Cambria Math" w:eastAsiaTheme="minorEastAsia" w:hAnsi="Cambria Math" w:cs="Lucida Sans Unicode"/>
            <w:sz w:val="26"/>
            <w:szCs w:val="26"/>
          </w:rPr>
          <m:t>L</m:t>
        </m:r>
      </m:oMath>
      <w:r w:rsidRPr="00E51977">
        <w:rPr>
          <w:rFonts w:ascii="Times" w:eastAsiaTheme="minorEastAsia" w:hAnsi="Times" w:cs="Lucida Sans Unicode"/>
          <w:sz w:val="26"/>
          <w:szCs w:val="26"/>
        </w:rPr>
        <w:t xml:space="preserve"> and that input factors earn their marginal product. Therefore, we have the condition that </w:t>
      </w:r>
      <m:oMath>
        <m:sSub>
          <m:sSubPr>
            <m:ctrlPr>
              <w:rPr>
                <w:rFonts w:ascii="Cambria Math" w:hAnsi="Cambria Math" w:cs="Lucida Sans Unicode"/>
                <w:i/>
                <w:sz w:val="26"/>
                <w:szCs w:val="26"/>
              </w:rPr>
            </m:ctrlPr>
          </m:sSubPr>
          <m:e>
            <m:r>
              <w:rPr>
                <w:rFonts w:ascii="Cambria Math" w:hAnsi="Cambria Math" w:cs="Lucida Sans Unicode"/>
                <w:sz w:val="26"/>
                <w:szCs w:val="26"/>
              </w:rPr>
              <m:t>ω</m:t>
            </m:r>
          </m:e>
          <m:sub>
            <m:r>
              <w:rPr>
                <w:rFonts w:ascii="Cambria Math" w:hAnsi="Cambria Math" w:cs="Lucida Sans Unicode"/>
                <w:sz w:val="26"/>
                <w:szCs w:val="26"/>
              </w:rPr>
              <m:t>k</m:t>
            </m:r>
          </m:sub>
        </m:sSub>
        <m:d>
          <m:dPr>
            <m:ctrlPr>
              <w:rPr>
                <w:rFonts w:ascii="Cambria Math" w:hAnsi="Cambria Math" w:cs="Lucida Sans Unicode"/>
                <w:i/>
                <w:sz w:val="26"/>
                <w:szCs w:val="26"/>
              </w:rPr>
            </m:ctrlPr>
          </m:dPr>
          <m:e>
            <m:r>
              <w:rPr>
                <w:rFonts w:ascii="Cambria Math" w:hAnsi="Cambria Math" w:cs="Lucida Sans Unicode"/>
                <w:sz w:val="26"/>
                <w:szCs w:val="26"/>
              </w:rPr>
              <m:t>t</m:t>
            </m:r>
          </m:e>
        </m:d>
        <m:r>
          <w:rPr>
            <w:rFonts w:ascii="Cambria Math" w:hAnsi="Cambria Math" w:cs="Lucida Sans Unicode"/>
            <w:sz w:val="26"/>
            <w:szCs w:val="26"/>
          </w:rPr>
          <m:t xml:space="preserve"> +</m:t>
        </m:r>
        <m:sSub>
          <m:sSubPr>
            <m:ctrlPr>
              <w:rPr>
                <w:rFonts w:ascii="Cambria Math" w:hAnsi="Cambria Math" w:cs="Lucida Sans Unicode"/>
                <w:i/>
                <w:sz w:val="26"/>
                <w:szCs w:val="26"/>
              </w:rPr>
            </m:ctrlPr>
          </m:sSubPr>
          <m:e>
            <m:r>
              <w:rPr>
                <w:rFonts w:ascii="Cambria Math" w:hAnsi="Cambria Math" w:cs="Lucida Sans Unicode"/>
                <w:sz w:val="26"/>
                <w:szCs w:val="26"/>
              </w:rPr>
              <m:t>ω</m:t>
            </m:r>
          </m:e>
          <m:sub>
            <m:r>
              <w:rPr>
                <w:rFonts w:ascii="Cambria Math" w:hAnsi="Cambria Math" w:cs="Lucida Sans Unicode"/>
                <w:sz w:val="26"/>
                <w:szCs w:val="26"/>
              </w:rPr>
              <m:t>l</m:t>
            </m:r>
          </m:sub>
        </m:sSub>
        <m:d>
          <m:dPr>
            <m:ctrlPr>
              <w:rPr>
                <w:rFonts w:ascii="Cambria Math" w:hAnsi="Cambria Math" w:cs="Lucida Sans Unicode"/>
                <w:i/>
                <w:sz w:val="26"/>
                <w:szCs w:val="26"/>
              </w:rPr>
            </m:ctrlPr>
          </m:dPr>
          <m:e>
            <m:r>
              <w:rPr>
                <w:rFonts w:ascii="Cambria Math" w:hAnsi="Cambria Math" w:cs="Lucida Sans Unicode"/>
                <w:sz w:val="26"/>
                <w:szCs w:val="26"/>
              </w:rPr>
              <m:t>t</m:t>
            </m:r>
          </m:e>
        </m:d>
        <m:r>
          <w:rPr>
            <w:rFonts w:ascii="Cambria Math" w:hAnsi="Cambria Math" w:cs="Lucida Sans Unicode"/>
            <w:sz w:val="26"/>
            <w:szCs w:val="26"/>
          </w:rPr>
          <m:t xml:space="preserve">=1.  </m:t>
        </m:r>
      </m:oMath>
      <w:r w:rsidRPr="00E51977">
        <w:rPr>
          <w:rFonts w:ascii="Times" w:eastAsiaTheme="minorEastAsia" w:hAnsi="Times" w:cs="Lucida Sans Unicode"/>
          <w:sz w:val="26"/>
          <w:szCs w:val="26"/>
        </w:rPr>
        <w:t>Substituting these values into equation ( 2 ) we obtain</w:t>
      </w:r>
      <w:r w:rsidR="004265FE">
        <w:rPr>
          <w:rFonts w:ascii="Times" w:eastAsiaTheme="minorEastAsia" w:hAnsi="Times" w:cs="Lucida Sans Unicode"/>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222"/>
        <w:gridCol w:w="566"/>
      </w:tblGrid>
      <w:tr w:rsidR="00E51977" w:rsidRPr="00A27A1C" w14:paraId="46202B15" w14:textId="77777777" w:rsidTr="008D4415">
        <w:tc>
          <w:tcPr>
            <w:tcW w:w="562" w:type="dxa"/>
          </w:tcPr>
          <w:p w14:paraId="2E164949" w14:textId="77777777" w:rsidR="00E51977" w:rsidRPr="00A27A1C" w:rsidRDefault="00E51977" w:rsidP="00AD668E">
            <w:pPr>
              <w:spacing w:line="360" w:lineRule="auto"/>
              <w:rPr>
                <w:rFonts w:ascii="Lucida Sans Unicode" w:hAnsi="Lucida Sans Unicode" w:cs="Lucida Sans Unicode"/>
                <w:sz w:val="20"/>
                <w:szCs w:val="20"/>
              </w:rPr>
            </w:pPr>
          </w:p>
        </w:tc>
        <w:tc>
          <w:tcPr>
            <w:tcW w:w="8222" w:type="dxa"/>
          </w:tcPr>
          <w:p w14:paraId="28063B81" w14:textId="77777777" w:rsidR="00E51977" w:rsidRPr="00A27A1C" w:rsidRDefault="00BB0740" w:rsidP="00AD668E">
            <w:pPr>
              <w:spacing w:line="360" w:lineRule="auto"/>
              <w:rPr>
                <w:rFonts w:ascii="Lucida Sans Unicode" w:eastAsiaTheme="minorEastAsia" w:hAnsi="Lucida Sans Unicode" w:cs="Lucida Sans Unicode"/>
                <w:b/>
                <w:bCs/>
                <w:sz w:val="20"/>
                <w:szCs w:val="20"/>
              </w:rPr>
            </w:pPr>
            <m:oMathPara>
              <m:oMath>
                <m:f>
                  <m:fPr>
                    <m:ctrlPr>
                      <w:rPr>
                        <w:rFonts w:ascii="Cambria Math" w:hAnsi="Cambria Math" w:cs="Lucida Sans Unicode"/>
                        <w:i/>
                      </w:rPr>
                    </m:ctrlPr>
                  </m:fPr>
                  <m:num>
                    <m:acc>
                      <m:accPr>
                        <m:chr m:val="̇"/>
                        <m:ctrlPr>
                          <w:rPr>
                            <w:rFonts w:ascii="Cambria Math" w:hAnsi="Cambria Math" w:cs="Lucida Sans Unicode"/>
                            <w:i/>
                          </w:rPr>
                        </m:ctrlPr>
                      </m:accPr>
                      <m:e>
                        <m:r>
                          <w:rPr>
                            <w:rFonts w:ascii="Cambria Math" w:hAnsi="Cambria Math" w:cs="Lucida Sans Unicode"/>
                          </w:rPr>
                          <m:t>Y</m:t>
                        </m:r>
                      </m:e>
                    </m:acc>
                    <m:r>
                      <w:rPr>
                        <w:rFonts w:ascii="Cambria Math" w:hAnsi="Cambria Math" w:cs="Lucida Sans Unicode"/>
                      </w:rPr>
                      <m:t>(t)</m:t>
                    </m:r>
                  </m:num>
                  <m:den>
                    <m:r>
                      <w:rPr>
                        <w:rFonts w:ascii="Cambria Math" w:hAnsi="Cambria Math" w:cs="Lucida Sans Unicode"/>
                      </w:rPr>
                      <m:t>Y(t)</m:t>
                    </m:r>
                  </m:den>
                </m:f>
                <m:r>
                  <w:rPr>
                    <w:rFonts w:ascii="Cambria Math" w:hAnsi="Cambria Math" w:cs="Lucida Sans Unicode"/>
                  </w:rPr>
                  <m:t>=</m:t>
                </m:r>
                <m:f>
                  <m:fPr>
                    <m:ctrlPr>
                      <w:rPr>
                        <w:rFonts w:ascii="Cambria Math" w:hAnsi="Cambria Math" w:cs="Lucida Sans Unicode"/>
                        <w:i/>
                      </w:rPr>
                    </m:ctrlPr>
                  </m:fPr>
                  <m:num>
                    <m:acc>
                      <m:accPr>
                        <m:chr m:val="̇"/>
                        <m:ctrlPr>
                          <w:rPr>
                            <w:rFonts w:ascii="Cambria Math" w:hAnsi="Cambria Math" w:cs="Lucida Sans Unicode"/>
                            <w:i/>
                          </w:rPr>
                        </m:ctrlPr>
                      </m:accPr>
                      <m:e>
                        <m:r>
                          <w:rPr>
                            <w:rFonts w:ascii="Cambria Math" w:hAnsi="Cambria Math" w:cs="Lucida Sans Unicode"/>
                          </w:rPr>
                          <m:t>A</m:t>
                        </m:r>
                      </m:e>
                    </m:acc>
                    <m:r>
                      <w:rPr>
                        <w:rFonts w:ascii="Cambria Math" w:hAnsi="Cambria Math" w:cs="Lucida Sans Unicode"/>
                      </w:rPr>
                      <m:t>(t)</m:t>
                    </m:r>
                  </m:num>
                  <m:den>
                    <m:r>
                      <w:rPr>
                        <w:rFonts w:ascii="Cambria Math" w:hAnsi="Cambria Math" w:cs="Lucida Sans Unicode"/>
                      </w:rPr>
                      <m:t>A(t)</m:t>
                    </m:r>
                  </m:den>
                </m:f>
                <m:r>
                  <w:rPr>
                    <w:rFonts w:ascii="Cambria Math" w:hAnsi="Cambria Math" w:cs="Lucida Sans Unicode"/>
                  </w:rPr>
                  <m:t>+</m:t>
                </m:r>
                <m:sSub>
                  <m:sSubPr>
                    <m:ctrlPr>
                      <w:rPr>
                        <w:rFonts w:ascii="Cambria Math" w:hAnsi="Cambria Math" w:cs="Lucida Sans Unicode"/>
                        <w:i/>
                      </w:rPr>
                    </m:ctrlPr>
                  </m:sSubPr>
                  <m:e>
                    <m:r>
                      <w:rPr>
                        <w:rFonts w:ascii="Cambria Math" w:hAnsi="Cambria Math" w:cs="Lucida Sans Unicode"/>
                      </w:rPr>
                      <m:t>ω</m:t>
                    </m:r>
                  </m:e>
                  <m:sub>
                    <m:r>
                      <w:rPr>
                        <w:rFonts w:ascii="Cambria Math" w:hAnsi="Cambria Math" w:cs="Lucida Sans Unicode"/>
                      </w:rPr>
                      <m:t>k</m:t>
                    </m:r>
                  </m:sub>
                </m:sSub>
                <m:r>
                  <w:rPr>
                    <w:rFonts w:ascii="Cambria Math" w:hAnsi="Cambria Math" w:cs="Lucida Sans Unicode"/>
                  </w:rPr>
                  <m:t>(t)</m:t>
                </m:r>
                <m:f>
                  <m:fPr>
                    <m:ctrlPr>
                      <w:rPr>
                        <w:rFonts w:ascii="Cambria Math" w:hAnsi="Cambria Math" w:cs="Lucida Sans Unicode"/>
                        <w:i/>
                      </w:rPr>
                    </m:ctrlPr>
                  </m:fPr>
                  <m:num>
                    <m:acc>
                      <m:accPr>
                        <m:chr m:val="̇"/>
                        <m:ctrlPr>
                          <w:rPr>
                            <w:rFonts w:ascii="Cambria Math" w:hAnsi="Cambria Math" w:cs="Lucida Sans Unicode"/>
                            <w:i/>
                          </w:rPr>
                        </m:ctrlPr>
                      </m:accPr>
                      <m:e>
                        <m:r>
                          <w:rPr>
                            <w:rFonts w:ascii="Cambria Math" w:hAnsi="Cambria Math" w:cs="Lucida Sans Unicode"/>
                          </w:rPr>
                          <m:t>K</m:t>
                        </m:r>
                      </m:e>
                    </m:acc>
                    <m:r>
                      <w:rPr>
                        <w:rFonts w:ascii="Cambria Math" w:hAnsi="Cambria Math" w:cs="Lucida Sans Unicode"/>
                      </w:rPr>
                      <m:t>(t)</m:t>
                    </m:r>
                  </m:num>
                  <m:den>
                    <m:r>
                      <w:rPr>
                        <w:rFonts w:ascii="Cambria Math" w:hAnsi="Cambria Math" w:cs="Lucida Sans Unicode"/>
                      </w:rPr>
                      <m:t>K(t)</m:t>
                    </m:r>
                  </m:den>
                </m:f>
                <m:r>
                  <w:rPr>
                    <w:rFonts w:ascii="Cambria Math" w:hAnsi="Cambria Math" w:cs="Lucida Sans Unicode"/>
                  </w:rPr>
                  <m:t>+</m:t>
                </m:r>
                <m:sSub>
                  <m:sSubPr>
                    <m:ctrlPr>
                      <w:rPr>
                        <w:rFonts w:ascii="Cambria Math" w:hAnsi="Cambria Math" w:cs="Lucida Sans Unicode"/>
                        <w:i/>
                      </w:rPr>
                    </m:ctrlPr>
                  </m:sSubPr>
                  <m:e>
                    <m:r>
                      <w:rPr>
                        <w:rFonts w:ascii="Cambria Math" w:hAnsi="Cambria Math" w:cs="Lucida Sans Unicode"/>
                      </w:rPr>
                      <m:t>ω</m:t>
                    </m:r>
                  </m:e>
                  <m:sub>
                    <m:r>
                      <w:rPr>
                        <w:rFonts w:ascii="Cambria Math" w:hAnsi="Cambria Math" w:cs="Lucida Sans Unicode"/>
                      </w:rPr>
                      <m:t>l</m:t>
                    </m:r>
                  </m:sub>
                </m:sSub>
                <m:r>
                  <w:rPr>
                    <w:rFonts w:ascii="Cambria Math" w:hAnsi="Cambria Math" w:cs="Lucida Sans Unicode"/>
                  </w:rPr>
                  <m:t>(t)</m:t>
                </m:r>
                <m:f>
                  <m:fPr>
                    <m:ctrlPr>
                      <w:rPr>
                        <w:rFonts w:ascii="Cambria Math" w:hAnsi="Cambria Math" w:cs="Lucida Sans Unicode"/>
                        <w:i/>
                      </w:rPr>
                    </m:ctrlPr>
                  </m:fPr>
                  <m:num>
                    <m:acc>
                      <m:accPr>
                        <m:chr m:val="̇"/>
                        <m:ctrlPr>
                          <w:rPr>
                            <w:rFonts w:ascii="Cambria Math" w:hAnsi="Cambria Math" w:cs="Lucida Sans Unicode"/>
                            <w:i/>
                          </w:rPr>
                        </m:ctrlPr>
                      </m:accPr>
                      <m:e>
                        <m:r>
                          <w:rPr>
                            <w:rFonts w:ascii="Cambria Math" w:hAnsi="Cambria Math" w:cs="Lucida Sans Unicode"/>
                          </w:rPr>
                          <m:t>L</m:t>
                        </m:r>
                      </m:e>
                    </m:acc>
                    <m:d>
                      <m:dPr>
                        <m:ctrlPr>
                          <w:rPr>
                            <w:rFonts w:ascii="Cambria Math" w:hAnsi="Cambria Math" w:cs="Lucida Sans Unicode"/>
                            <w:i/>
                          </w:rPr>
                        </m:ctrlPr>
                      </m:dPr>
                      <m:e>
                        <m:r>
                          <w:rPr>
                            <w:rFonts w:ascii="Cambria Math" w:hAnsi="Cambria Math" w:cs="Lucida Sans Unicode"/>
                          </w:rPr>
                          <m:t>t</m:t>
                        </m:r>
                      </m:e>
                    </m:d>
                  </m:num>
                  <m:den>
                    <m:r>
                      <w:rPr>
                        <w:rFonts w:ascii="Cambria Math" w:hAnsi="Cambria Math" w:cs="Lucida Sans Unicode"/>
                      </w:rPr>
                      <m:t>L</m:t>
                    </m:r>
                    <m:d>
                      <m:dPr>
                        <m:ctrlPr>
                          <w:rPr>
                            <w:rFonts w:ascii="Cambria Math" w:hAnsi="Cambria Math" w:cs="Lucida Sans Unicode"/>
                            <w:i/>
                          </w:rPr>
                        </m:ctrlPr>
                      </m:dPr>
                      <m:e>
                        <m:r>
                          <w:rPr>
                            <w:rFonts w:ascii="Cambria Math" w:hAnsi="Cambria Math" w:cs="Lucida Sans Unicode"/>
                          </w:rPr>
                          <m:t>t</m:t>
                        </m:r>
                      </m:e>
                    </m:d>
                  </m:den>
                </m:f>
              </m:oMath>
            </m:oMathPara>
          </w:p>
        </w:tc>
        <w:tc>
          <w:tcPr>
            <w:tcW w:w="566" w:type="dxa"/>
            <w:tcBorders>
              <w:left w:val="nil"/>
            </w:tcBorders>
          </w:tcPr>
          <w:p w14:paraId="1225905E" w14:textId="77777777" w:rsidR="00E51977" w:rsidRPr="00A27A1C" w:rsidRDefault="00E51977" w:rsidP="00AD668E">
            <w:pPr>
              <w:spacing w:line="360" w:lineRule="auto"/>
              <w:rPr>
                <w:rFonts w:cs="Lucida Sans Unicode"/>
                <w:sz w:val="20"/>
                <w:szCs w:val="20"/>
              </w:rPr>
            </w:pPr>
            <w:r w:rsidRPr="00A27A1C">
              <w:rPr>
                <w:rFonts w:cs="Lucida Sans Unicode"/>
                <w:sz w:val="20"/>
                <w:szCs w:val="20"/>
              </w:rPr>
              <w:t>( 3 )</w:t>
            </w:r>
          </w:p>
        </w:tc>
      </w:tr>
    </w:tbl>
    <w:p w14:paraId="6827BAF8" w14:textId="5D54FD46" w:rsidR="00E51977" w:rsidRPr="008279FB" w:rsidRDefault="004265FE" w:rsidP="00AD668E">
      <w:pPr>
        <w:spacing w:line="360" w:lineRule="auto"/>
        <w:rPr>
          <w:rFonts w:ascii="Times" w:hAnsi="Times" w:cs="Lucida Sans Unicode"/>
          <w:sz w:val="26"/>
          <w:szCs w:val="26"/>
        </w:rPr>
      </w:pPr>
      <w:r>
        <w:rPr>
          <w:rFonts w:ascii="Times" w:hAnsi="Times" w:cs="Lucida Sans Unicode"/>
          <w:sz w:val="26"/>
          <w:szCs w:val="26"/>
        </w:rPr>
        <w:tab/>
      </w:r>
      <w:r w:rsidR="00E51977" w:rsidRPr="00E51977">
        <w:rPr>
          <w:rFonts w:ascii="Times" w:hAnsi="Times" w:cs="Lucida Sans Unicode"/>
          <w:sz w:val="26"/>
          <w:szCs w:val="26"/>
        </w:rPr>
        <w:t xml:space="preserve">Notice, in equation ( 3 ) we have decomposed the instantaneous growth rate of output, </w:t>
      </w:r>
      <m:oMath>
        <m:f>
          <m:fPr>
            <m:ctrlPr>
              <w:rPr>
                <w:rFonts w:ascii="Cambria Math" w:hAnsi="Cambria Math" w:cs="Lucida Sans Unicode"/>
                <w:i/>
                <w:sz w:val="26"/>
                <w:szCs w:val="26"/>
              </w:rPr>
            </m:ctrlPr>
          </m:fPr>
          <m:num>
            <m:acc>
              <m:accPr>
                <m:chr m:val="̇"/>
                <m:ctrlPr>
                  <w:rPr>
                    <w:rFonts w:ascii="Cambria Math" w:hAnsi="Cambria Math" w:cs="Lucida Sans Unicode"/>
                    <w:i/>
                    <w:sz w:val="26"/>
                    <w:szCs w:val="26"/>
                  </w:rPr>
                </m:ctrlPr>
              </m:accPr>
              <m:e>
                <m:r>
                  <w:rPr>
                    <w:rFonts w:ascii="Cambria Math" w:hAnsi="Cambria Math" w:cs="Lucida Sans Unicode"/>
                    <w:sz w:val="26"/>
                    <w:szCs w:val="26"/>
                  </w:rPr>
                  <m:t>Y</m:t>
                </m:r>
              </m:e>
            </m:acc>
            <m:r>
              <w:rPr>
                <w:rFonts w:ascii="Cambria Math" w:hAnsi="Cambria Math" w:cs="Lucida Sans Unicode"/>
                <w:sz w:val="26"/>
                <w:szCs w:val="26"/>
              </w:rPr>
              <m:t>(t)</m:t>
            </m:r>
          </m:num>
          <m:den>
            <m:r>
              <w:rPr>
                <w:rFonts w:ascii="Cambria Math" w:hAnsi="Cambria Math" w:cs="Lucida Sans Unicode"/>
                <w:sz w:val="26"/>
                <w:szCs w:val="26"/>
              </w:rPr>
              <m:t>Y(t)</m:t>
            </m:r>
          </m:den>
        </m:f>
      </m:oMath>
      <w:r w:rsidR="00E51977" w:rsidRPr="00E51977">
        <w:rPr>
          <w:rFonts w:ascii="Times" w:eastAsiaTheme="minorEastAsia" w:hAnsi="Times" w:cs="Lucida Sans Unicode"/>
          <w:sz w:val="26"/>
          <w:szCs w:val="26"/>
        </w:rPr>
        <w:t xml:space="preserve">, into the sum of its proximate determinants. Namely, the sum of the instantaneous growth rate of capital, </w:t>
      </w:r>
      <m:oMath>
        <m:f>
          <m:fPr>
            <m:ctrlPr>
              <w:rPr>
                <w:rFonts w:ascii="Cambria Math" w:hAnsi="Cambria Math" w:cs="Lucida Sans Unicode"/>
                <w:i/>
                <w:sz w:val="26"/>
                <w:szCs w:val="26"/>
              </w:rPr>
            </m:ctrlPr>
          </m:fPr>
          <m:num>
            <m:acc>
              <m:accPr>
                <m:chr m:val="̇"/>
                <m:ctrlPr>
                  <w:rPr>
                    <w:rFonts w:ascii="Cambria Math" w:hAnsi="Cambria Math" w:cs="Lucida Sans Unicode"/>
                    <w:i/>
                    <w:sz w:val="26"/>
                    <w:szCs w:val="26"/>
                  </w:rPr>
                </m:ctrlPr>
              </m:accPr>
              <m:e>
                <m:r>
                  <w:rPr>
                    <w:rFonts w:ascii="Cambria Math" w:hAnsi="Cambria Math" w:cs="Lucida Sans Unicode"/>
                    <w:sz w:val="26"/>
                    <w:szCs w:val="26"/>
                  </w:rPr>
                  <m:t>K</m:t>
                </m:r>
              </m:e>
            </m:acc>
            <m:r>
              <w:rPr>
                <w:rFonts w:ascii="Cambria Math" w:hAnsi="Cambria Math" w:cs="Lucida Sans Unicode"/>
                <w:sz w:val="26"/>
                <w:szCs w:val="26"/>
              </w:rPr>
              <m:t>(t)</m:t>
            </m:r>
          </m:num>
          <m:den>
            <m:r>
              <w:rPr>
                <w:rFonts w:ascii="Cambria Math" w:hAnsi="Cambria Math" w:cs="Lucida Sans Unicode"/>
                <w:sz w:val="26"/>
                <w:szCs w:val="26"/>
              </w:rPr>
              <m:t>K(t)</m:t>
            </m:r>
          </m:den>
        </m:f>
      </m:oMath>
      <w:r w:rsidR="00E51977" w:rsidRPr="00E51977">
        <w:rPr>
          <w:rFonts w:ascii="Times" w:eastAsiaTheme="minorEastAsia" w:hAnsi="Times" w:cs="Lucida Sans Unicode"/>
          <w:sz w:val="26"/>
          <w:szCs w:val="26"/>
        </w:rPr>
        <w:t xml:space="preserve">, the instantaneous growth rate of labour, </w:t>
      </w:r>
      <m:oMath>
        <m:f>
          <m:fPr>
            <m:ctrlPr>
              <w:rPr>
                <w:rFonts w:ascii="Cambria Math" w:hAnsi="Cambria Math" w:cs="Lucida Sans Unicode"/>
                <w:i/>
                <w:sz w:val="26"/>
                <w:szCs w:val="26"/>
              </w:rPr>
            </m:ctrlPr>
          </m:fPr>
          <m:num>
            <m:acc>
              <m:accPr>
                <m:chr m:val="̇"/>
                <m:ctrlPr>
                  <w:rPr>
                    <w:rFonts w:ascii="Cambria Math" w:hAnsi="Cambria Math" w:cs="Lucida Sans Unicode"/>
                    <w:i/>
                    <w:sz w:val="26"/>
                    <w:szCs w:val="26"/>
                  </w:rPr>
                </m:ctrlPr>
              </m:accPr>
              <m:e>
                <m:r>
                  <w:rPr>
                    <w:rFonts w:ascii="Cambria Math" w:hAnsi="Cambria Math" w:cs="Lucida Sans Unicode"/>
                    <w:sz w:val="26"/>
                    <w:szCs w:val="26"/>
                  </w:rPr>
                  <m:t>L</m:t>
                </m:r>
              </m:e>
            </m:acc>
            <m:d>
              <m:dPr>
                <m:ctrlPr>
                  <w:rPr>
                    <w:rFonts w:ascii="Cambria Math" w:hAnsi="Cambria Math" w:cs="Lucida Sans Unicode"/>
                    <w:i/>
                    <w:sz w:val="26"/>
                    <w:szCs w:val="26"/>
                  </w:rPr>
                </m:ctrlPr>
              </m:dPr>
              <m:e>
                <m:r>
                  <w:rPr>
                    <w:rFonts w:ascii="Cambria Math" w:hAnsi="Cambria Math" w:cs="Lucida Sans Unicode"/>
                    <w:sz w:val="26"/>
                    <w:szCs w:val="26"/>
                  </w:rPr>
                  <m:t>t</m:t>
                </m:r>
              </m:e>
            </m:d>
          </m:num>
          <m:den>
            <m:r>
              <w:rPr>
                <w:rFonts w:ascii="Cambria Math" w:hAnsi="Cambria Math" w:cs="Lucida Sans Unicode"/>
                <w:sz w:val="26"/>
                <w:szCs w:val="26"/>
              </w:rPr>
              <m:t>L</m:t>
            </m:r>
            <m:d>
              <m:dPr>
                <m:ctrlPr>
                  <w:rPr>
                    <w:rFonts w:ascii="Cambria Math" w:hAnsi="Cambria Math" w:cs="Lucida Sans Unicode"/>
                    <w:i/>
                    <w:sz w:val="26"/>
                    <w:szCs w:val="26"/>
                  </w:rPr>
                </m:ctrlPr>
              </m:dPr>
              <m:e>
                <m:r>
                  <w:rPr>
                    <w:rFonts w:ascii="Cambria Math" w:hAnsi="Cambria Math" w:cs="Lucida Sans Unicode"/>
                    <w:sz w:val="26"/>
                    <w:szCs w:val="26"/>
                  </w:rPr>
                  <m:t>t</m:t>
                </m:r>
              </m:e>
            </m:d>
          </m:den>
        </m:f>
      </m:oMath>
      <w:r w:rsidR="00E51977" w:rsidRPr="00E51977">
        <w:rPr>
          <w:rFonts w:ascii="Times" w:eastAsiaTheme="minorEastAsia" w:hAnsi="Times" w:cs="Lucida Sans Unicode"/>
          <w:sz w:val="26"/>
          <w:szCs w:val="26"/>
        </w:rPr>
        <w:t xml:space="preserve">, and the instantaneous growth rate of TFP, </w:t>
      </w:r>
      <m:oMath>
        <m:f>
          <m:fPr>
            <m:ctrlPr>
              <w:rPr>
                <w:rFonts w:ascii="Cambria Math" w:hAnsi="Cambria Math" w:cs="Lucida Sans Unicode"/>
                <w:i/>
                <w:sz w:val="26"/>
                <w:szCs w:val="26"/>
              </w:rPr>
            </m:ctrlPr>
          </m:fPr>
          <m:num>
            <m:acc>
              <m:accPr>
                <m:chr m:val="̇"/>
                <m:ctrlPr>
                  <w:rPr>
                    <w:rFonts w:ascii="Cambria Math" w:hAnsi="Cambria Math" w:cs="Lucida Sans Unicode"/>
                    <w:i/>
                    <w:sz w:val="26"/>
                    <w:szCs w:val="26"/>
                  </w:rPr>
                </m:ctrlPr>
              </m:accPr>
              <m:e>
                <m:r>
                  <w:rPr>
                    <w:rFonts w:ascii="Cambria Math" w:hAnsi="Cambria Math" w:cs="Lucida Sans Unicode"/>
                    <w:sz w:val="26"/>
                    <w:szCs w:val="26"/>
                  </w:rPr>
                  <m:t>A</m:t>
                </m:r>
              </m:e>
            </m:acc>
            <m:r>
              <w:rPr>
                <w:rFonts w:ascii="Cambria Math" w:hAnsi="Cambria Math" w:cs="Lucida Sans Unicode"/>
                <w:sz w:val="26"/>
                <w:szCs w:val="26"/>
              </w:rPr>
              <m:t>(t)</m:t>
            </m:r>
          </m:num>
          <m:den>
            <m:r>
              <w:rPr>
                <w:rFonts w:ascii="Cambria Math" w:hAnsi="Cambria Math" w:cs="Lucida Sans Unicode"/>
                <w:sz w:val="26"/>
                <w:szCs w:val="26"/>
              </w:rPr>
              <m:t>A(t)</m:t>
            </m:r>
          </m:den>
        </m:f>
      </m:oMath>
      <w:r w:rsidR="00E51977" w:rsidRPr="00E51977">
        <w:rPr>
          <w:rFonts w:ascii="Times" w:eastAsiaTheme="minorEastAsia" w:hAnsi="Times" w:cs="Lucida Sans Unicode"/>
          <w:sz w:val="26"/>
          <w:szCs w:val="26"/>
        </w:rPr>
        <w:t>. In practice, data for these variables will consist of the discrete time-series analogues. We therefore express equation ( 3 ) as it’s discrete counterpart</w:t>
      </w:r>
      <w:r w:rsidR="00515FC8">
        <w:rPr>
          <w:rFonts w:ascii="Times" w:eastAsiaTheme="minorEastAsia" w:hAnsi="Times" w:cs="Lucida Sans Unicode"/>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222"/>
        <w:gridCol w:w="566"/>
      </w:tblGrid>
      <w:tr w:rsidR="00E51977" w:rsidRPr="00A27A1C" w14:paraId="43BF0A9D" w14:textId="77777777" w:rsidTr="008D4415">
        <w:tc>
          <w:tcPr>
            <w:tcW w:w="562" w:type="dxa"/>
          </w:tcPr>
          <w:p w14:paraId="573C9F4C" w14:textId="77777777" w:rsidR="00E51977" w:rsidRPr="00A27A1C" w:rsidRDefault="00E51977" w:rsidP="00AD668E">
            <w:pPr>
              <w:spacing w:line="360" w:lineRule="auto"/>
              <w:rPr>
                <w:rFonts w:ascii="Lucida Sans Unicode" w:hAnsi="Lucida Sans Unicode" w:cs="Lucida Sans Unicode"/>
                <w:sz w:val="20"/>
                <w:szCs w:val="20"/>
              </w:rPr>
            </w:pPr>
          </w:p>
        </w:tc>
        <w:tc>
          <w:tcPr>
            <w:tcW w:w="8222" w:type="dxa"/>
          </w:tcPr>
          <w:p w14:paraId="4BB81354" w14:textId="77777777" w:rsidR="00E51977" w:rsidRPr="00A27A1C" w:rsidRDefault="00BB0740" w:rsidP="00AD668E">
            <w:pPr>
              <w:spacing w:line="360" w:lineRule="auto"/>
              <w:rPr>
                <w:rFonts w:ascii="Lucida Sans Unicode" w:eastAsiaTheme="minorEastAsia" w:hAnsi="Lucida Sans Unicode" w:cs="Lucida Sans Unicode"/>
                <w:b/>
                <w:bCs/>
                <w:sz w:val="20"/>
                <w:szCs w:val="20"/>
              </w:rPr>
            </w:pPr>
            <m:oMathPara>
              <m:oMath>
                <m:f>
                  <m:fPr>
                    <m:ctrlPr>
                      <w:rPr>
                        <w:rFonts w:ascii="Cambria Math" w:hAnsi="Cambria Math" w:cs="Lucida Sans Unicode"/>
                        <w:i/>
                      </w:rPr>
                    </m:ctrlPr>
                  </m:fPr>
                  <m:num>
                    <m:r>
                      <w:rPr>
                        <w:rFonts w:ascii="Cambria Math" w:hAnsi="Cambria Math" w:cs="Lucida Sans Unicode"/>
                      </w:rPr>
                      <m:t>∆</m:t>
                    </m:r>
                    <m:sSub>
                      <m:sSubPr>
                        <m:ctrlPr>
                          <w:rPr>
                            <w:rFonts w:ascii="Cambria Math" w:hAnsi="Cambria Math" w:cs="Lucida Sans Unicode"/>
                            <w:i/>
                          </w:rPr>
                        </m:ctrlPr>
                      </m:sSubPr>
                      <m:e>
                        <m:r>
                          <w:rPr>
                            <w:rFonts w:ascii="Cambria Math" w:hAnsi="Cambria Math" w:cs="Lucida Sans Unicode"/>
                          </w:rPr>
                          <m:t>Y</m:t>
                        </m:r>
                      </m:e>
                      <m:sub>
                        <m:r>
                          <w:rPr>
                            <w:rFonts w:ascii="Cambria Math" w:hAnsi="Cambria Math" w:cs="Lucida Sans Unicode"/>
                          </w:rPr>
                          <m:t>t</m:t>
                        </m:r>
                      </m:sub>
                    </m:sSub>
                  </m:num>
                  <m:den>
                    <m:sSub>
                      <m:sSubPr>
                        <m:ctrlPr>
                          <w:rPr>
                            <w:rFonts w:ascii="Cambria Math" w:hAnsi="Cambria Math" w:cs="Lucida Sans Unicode"/>
                            <w:i/>
                          </w:rPr>
                        </m:ctrlPr>
                      </m:sSubPr>
                      <m:e>
                        <m:r>
                          <w:rPr>
                            <w:rFonts w:ascii="Cambria Math" w:hAnsi="Cambria Math" w:cs="Lucida Sans Unicode"/>
                          </w:rPr>
                          <m:t>Y</m:t>
                        </m:r>
                      </m:e>
                      <m:sub>
                        <m:r>
                          <w:rPr>
                            <w:rFonts w:ascii="Cambria Math" w:hAnsi="Cambria Math" w:cs="Lucida Sans Unicode"/>
                          </w:rPr>
                          <m:t>t-1</m:t>
                        </m:r>
                      </m:sub>
                    </m:sSub>
                  </m:den>
                </m:f>
                <m:r>
                  <w:rPr>
                    <w:rFonts w:ascii="Cambria Math" w:hAnsi="Cambria Math" w:cs="Lucida Sans Unicode"/>
                  </w:rPr>
                  <m:t>=</m:t>
                </m:r>
                <m:sSub>
                  <m:sSubPr>
                    <m:ctrlPr>
                      <w:rPr>
                        <w:rFonts w:ascii="Cambria Math" w:hAnsi="Cambria Math" w:cs="Lucida Sans Unicode"/>
                        <w:i/>
                      </w:rPr>
                    </m:ctrlPr>
                  </m:sSubPr>
                  <m:e>
                    <m:r>
                      <w:rPr>
                        <w:rFonts w:ascii="Cambria Math" w:hAnsi="Cambria Math" w:cs="Lucida Sans Unicode"/>
                      </w:rPr>
                      <m:t>ω</m:t>
                    </m:r>
                  </m:e>
                  <m:sub>
                    <m:r>
                      <w:rPr>
                        <w:rFonts w:ascii="Cambria Math" w:hAnsi="Cambria Math" w:cs="Lucida Sans Unicode"/>
                      </w:rPr>
                      <m:t>k</m:t>
                    </m:r>
                  </m:sub>
                </m:sSub>
                <m:f>
                  <m:fPr>
                    <m:ctrlPr>
                      <w:rPr>
                        <w:rFonts w:ascii="Cambria Math" w:hAnsi="Cambria Math" w:cs="Lucida Sans Unicode"/>
                        <w:i/>
                      </w:rPr>
                    </m:ctrlPr>
                  </m:fPr>
                  <m:num>
                    <m:r>
                      <w:rPr>
                        <w:rFonts w:ascii="Cambria Math" w:hAnsi="Cambria Math" w:cs="Lucida Sans Unicode"/>
                      </w:rPr>
                      <m:t>∆</m:t>
                    </m:r>
                    <m:sSub>
                      <m:sSubPr>
                        <m:ctrlPr>
                          <w:rPr>
                            <w:rFonts w:ascii="Cambria Math" w:hAnsi="Cambria Math" w:cs="Lucida Sans Unicode"/>
                            <w:i/>
                          </w:rPr>
                        </m:ctrlPr>
                      </m:sSubPr>
                      <m:e>
                        <m:r>
                          <w:rPr>
                            <w:rFonts w:ascii="Cambria Math" w:hAnsi="Cambria Math" w:cs="Lucida Sans Unicode"/>
                          </w:rPr>
                          <m:t>K</m:t>
                        </m:r>
                      </m:e>
                      <m:sub>
                        <m:r>
                          <w:rPr>
                            <w:rFonts w:ascii="Cambria Math" w:hAnsi="Cambria Math" w:cs="Lucida Sans Unicode"/>
                          </w:rPr>
                          <m:t>t</m:t>
                        </m:r>
                      </m:sub>
                    </m:sSub>
                  </m:num>
                  <m:den>
                    <m:sSub>
                      <m:sSubPr>
                        <m:ctrlPr>
                          <w:rPr>
                            <w:rFonts w:ascii="Cambria Math" w:hAnsi="Cambria Math" w:cs="Lucida Sans Unicode"/>
                            <w:i/>
                          </w:rPr>
                        </m:ctrlPr>
                      </m:sSubPr>
                      <m:e>
                        <m:r>
                          <w:rPr>
                            <w:rFonts w:ascii="Cambria Math" w:hAnsi="Cambria Math" w:cs="Lucida Sans Unicode"/>
                          </w:rPr>
                          <m:t>K</m:t>
                        </m:r>
                      </m:e>
                      <m:sub>
                        <m:r>
                          <w:rPr>
                            <w:rFonts w:ascii="Cambria Math" w:hAnsi="Cambria Math" w:cs="Lucida Sans Unicode"/>
                          </w:rPr>
                          <m:t>t-1</m:t>
                        </m:r>
                      </m:sub>
                    </m:sSub>
                  </m:den>
                </m:f>
                <m:r>
                  <w:rPr>
                    <w:rFonts w:ascii="Cambria Math" w:hAnsi="Cambria Math" w:cs="Lucida Sans Unicode"/>
                  </w:rPr>
                  <m:t>+</m:t>
                </m:r>
                <m:sSub>
                  <m:sSubPr>
                    <m:ctrlPr>
                      <w:rPr>
                        <w:rFonts w:ascii="Cambria Math" w:hAnsi="Cambria Math" w:cs="Lucida Sans Unicode"/>
                        <w:i/>
                      </w:rPr>
                    </m:ctrlPr>
                  </m:sSubPr>
                  <m:e>
                    <m:r>
                      <w:rPr>
                        <w:rFonts w:ascii="Cambria Math" w:hAnsi="Cambria Math" w:cs="Lucida Sans Unicode"/>
                      </w:rPr>
                      <m:t>ω</m:t>
                    </m:r>
                  </m:e>
                  <m:sub>
                    <m:r>
                      <w:rPr>
                        <w:rFonts w:ascii="Cambria Math" w:hAnsi="Cambria Math" w:cs="Lucida Sans Unicode"/>
                      </w:rPr>
                      <m:t>l</m:t>
                    </m:r>
                  </m:sub>
                </m:sSub>
                <m:f>
                  <m:fPr>
                    <m:ctrlPr>
                      <w:rPr>
                        <w:rFonts w:ascii="Cambria Math" w:hAnsi="Cambria Math" w:cs="Lucida Sans Unicode"/>
                        <w:i/>
                      </w:rPr>
                    </m:ctrlPr>
                  </m:fPr>
                  <m:num>
                    <m:r>
                      <w:rPr>
                        <w:rFonts w:ascii="Cambria Math" w:hAnsi="Cambria Math" w:cs="Lucida Sans Unicode"/>
                      </w:rPr>
                      <m:t>∆</m:t>
                    </m:r>
                    <m:sSub>
                      <m:sSubPr>
                        <m:ctrlPr>
                          <w:rPr>
                            <w:rFonts w:ascii="Cambria Math" w:hAnsi="Cambria Math" w:cs="Lucida Sans Unicode"/>
                            <w:i/>
                          </w:rPr>
                        </m:ctrlPr>
                      </m:sSubPr>
                      <m:e>
                        <m:r>
                          <w:rPr>
                            <w:rFonts w:ascii="Cambria Math" w:hAnsi="Cambria Math" w:cs="Lucida Sans Unicode"/>
                          </w:rPr>
                          <m:t>L</m:t>
                        </m:r>
                      </m:e>
                      <m:sub>
                        <m:r>
                          <w:rPr>
                            <w:rFonts w:ascii="Cambria Math" w:hAnsi="Cambria Math" w:cs="Lucida Sans Unicode"/>
                          </w:rPr>
                          <m:t>t</m:t>
                        </m:r>
                      </m:sub>
                    </m:sSub>
                  </m:num>
                  <m:den>
                    <m:sSub>
                      <m:sSubPr>
                        <m:ctrlPr>
                          <w:rPr>
                            <w:rFonts w:ascii="Cambria Math" w:hAnsi="Cambria Math" w:cs="Lucida Sans Unicode"/>
                            <w:i/>
                          </w:rPr>
                        </m:ctrlPr>
                      </m:sSubPr>
                      <m:e>
                        <m:r>
                          <w:rPr>
                            <w:rFonts w:ascii="Cambria Math" w:hAnsi="Cambria Math" w:cs="Lucida Sans Unicode"/>
                          </w:rPr>
                          <m:t>L</m:t>
                        </m:r>
                      </m:e>
                      <m:sub>
                        <m:r>
                          <w:rPr>
                            <w:rFonts w:ascii="Cambria Math" w:hAnsi="Cambria Math" w:cs="Lucida Sans Unicode"/>
                          </w:rPr>
                          <m:t>t-1</m:t>
                        </m:r>
                      </m:sub>
                    </m:sSub>
                  </m:den>
                </m:f>
                <m:r>
                  <w:rPr>
                    <w:rFonts w:ascii="Cambria Math" w:hAnsi="Cambria Math" w:cs="Lucida Sans Unicode"/>
                  </w:rPr>
                  <m:t>+</m:t>
                </m:r>
                <m:f>
                  <m:fPr>
                    <m:ctrlPr>
                      <w:rPr>
                        <w:rFonts w:ascii="Cambria Math" w:hAnsi="Cambria Math" w:cs="Lucida Sans Unicode"/>
                        <w:i/>
                      </w:rPr>
                    </m:ctrlPr>
                  </m:fPr>
                  <m:num>
                    <m:r>
                      <w:rPr>
                        <w:rFonts w:ascii="Cambria Math" w:hAnsi="Cambria Math" w:cs="Lucida Sans Unicode"/>
                      </w:rPr>
                      <m:t>∆</m:t>
                    </m:r>
                    <m:sSub>
                      <m:sSubPr>
                        <m:ctrlPr>
                          <w:rPr>
                            <w:rFonts w:ascii="Cambria Math" w:hAnsi="Cambria Math" w:cs="Lucida Sans Unicode"/>
                            <w:i/>
                          </w:rPr>
                        </m:ctrlPr>
                      </m:sSubPr>
                      <m:e>
                        <m:r>
                          <w:rPr>
                            <w:rFonts w:ascii="Cambria Math" w:hAnsi="Cambria Math" w:cs="Lucida Sans Unicode"/>
                          </w:rPr>
                          <m:t>A</m:t>
                        </m:r>
                      </m:e>
                      <m:sub>
                        <m:r>
                          <w:rPr>
                            <w:rFonts w:ascii="Cambria Math" w:hAnsi="Cambria Math" w:cs="Lucida Sans Unicode"/>
                          </w:rPr>
                          <m:t>t</m:t>
                        </m:r>
                      </m:sub>
                    </m:sSub>
                  </m:num>
                  <m:den>
                    <m:sSub>
                      <m:sSubPr>
                        <m:ctrlPr>
                          <w:rPr>
                            <w:rFonts w:ascii="Cambria Math" w:hAnsi="Cambria Math" w:cs="Lucida Sans Unicode"/>
                            <w:i/>
                          </w:rPr>
                        </m:ctrlPr>
                      </m:sSubPr>
                      <m:e>
                        <m:r>
                          <w:rPr>
                            <w:rFonts w:ascii="Cambria Math" w:hAnsi="Cambria Math" w:cs="Lucida Sans Unicode"/>
                          </w:rPr>
                          <m:t>A</m:t>
                        </m:r>
                      </m:e>
                      <m:sub>
                        <m:r>
                          <w:rPr>
                            <w:rFonts w:ascii="Cambria Math" w:hAnsi="Cambria Math" w:cs="Lucida Sans Unicode"/>
                          </w:rPr>
                          <m:t>t-1</m:t>
                        </m:r>
                      </m:sub>
                    </m:sSub>
                  </m:den>
                </m:f>
              </m:oMath>
            </m:oMathPara>
          </w:p>
        </w:tc>
        <w:tc>
          <w:tcPr>
            <w:tcW w:w="566" w:type="dxa"/>
            <w:tcBorders>
              <w:left w:val="nil"/>
            </w:tcBorders>
          </w:tcPr>
          <w:p w14:paraId="6FCA6CDB" w14:textId="77777777" w:rsidR="00E51977" w:rsidRPr="00A27A1C" w:rsidRDefault="00E51977" w:rsidP="00AD668E">
            <w:pPr>
              <w:spacing w:line="360" w:lineRule="auto"/>
              <w:rPr>
                <w:rFonts w:cs="Lucida Sans Unicode"/>
                <w:sz w:val="20"/>
                <w:szCs w:val="20"/>
              </w:rPr>
            </w:pPr>
            <w:r w:rsidRPr="00A27A1C">
              <w:rPr>
                <w:rFonts w:cs="Lucida Sans Unicode"/>
                <w:sz w:val="20"/>
                <w:szCs w:val="20"/>
              </w:rPr>
              <w:t>( 4 )</w:t>
            </w:r>
          </w:p>
        </w:tc>
      </w:tr>
    </w:tbl>
    <w:p w14:paraId="4B2319C8" w14:textId="5FEAF318" w:rsidR="00E51977" w:rsidRPr="008279FB" w:rsidRDefault="00DC1DDD" w:rsidP="00AD668E">
      <w:pPr>
        <w:spacing w:line="360" w:lineRule="auto"/>
        <w:rPr>
          <w:rFonts w:ascii="Times" w:eastAsiaTheme="minorEastAsia" w:hAnsi="Times" w:cs="Lucida Sans Unicode"/>
          <w:sz w:val="26"/>
          <w:szCs w:val="26"/>
        </w:rPr>
      </w:pPr>
      <w:r>
        <w:rPr>
          <w:rFonts w:ascii="Times" w:eastAsiaTheme="minorEastAsia" w:hAnsi="Times" w:cs="Lucida Sans Unicode"/>
          <w:sz w:val="26"/>
          <w:szCs w:val="26"/>
        </w:rPr>
        <w:tab/>
      </w:r>
      <w:r w:rsidR="00E51977" w:rsidRPr="00515FC8">
        <w:rPr>
          <w:rFonts w:ascii="Times" w:eastAsiaTheme="minorEastAsia" w:hAnsi="Times" w:cs="Lucida Sans Unicode"/>
          <w:sz w:val="26"/>
          <w:szCs w:val="26"/>
        </w:rPr>
        <w:t xml:space="preserve">Historical growth rates of </w:t>
      </w:r>
      <m:oMath>
        <m:sSub>
          <m:sSubPr>
            <m:ctrlPr>
              <w:rPr>
                <w:rFonts w:ascii="Cambria Math" w:hAnsi="Cambria Math" w:cs="Lucida Sans Unicode"/>
                <w:i/>
                <w:sz w:val="26"/>
                <w:szCs w:val="26"/>
              </w:rPr>
            </m:ctrlPr>
          </m:sSubPr>
          <m:e>
            <m:r>
              <w:rPr>
                <w:rFonts w:ascii="Cambria Math" w:hAnsi="Cambria Math" w:cs="Lucida Sans Unicode"/>
                <w:sz w:val="26"/>
                <w:szCs w:val="26"/>
              </w:rPr>
              <m:t>Y</m:t>
            </m:r>
          </m:e>
          <m:sub>
            <m:r>
              <w:rPr>
                <w:rFonts w:ascii="Cambria Math" w:hAnsi="Cambria Math" w:cs="Lucida Sans Unicode"/>
                <w:sz w:val="26"/>
                <w:szCs w:val="26"/>
              </w:rPr>
              <m:t>t</m:t>
            </m:r>
          </m:sub>
        </m:sSub>
      </m:oMath>
      <w:r w:rsidR="00E51977" w:rsidRPr="00515FC8">
        <w:rPr>
          <w:rFonts w:ascii="Times" w:eastAsiaTheme="minorEastAsia" w:hAnsi="Times" w:cs="Lucida Sans Unicode"/>
          <w:sz w:val="26"/>
          <w:szCs w:val="26"/>
        </w:rPr>
        <w:t xml:space="preserve">, </w:t>
      </w:r>
      <m:oMath>
        <m:sSub>
          <m:sSubPr>
            <m:ctrlPr>
              <w:rPr>
                <w:rFonts w:ascii="Cambria Math" w:hAnsi="Cambria Math" w:cs="Lucida Sans Unicode"/>
                <w:i/>
                <w:sz w:val="26"/>
                <w:szCs w:val="26"/>
              </w:rPr>
            </m:ctrlPr>
          </m:sSubPr>
          <m:e>
            <m:r>
              <w:rPr>
                <w:rFonts w:ascii="Cambria Math" w:hAnsi="Cambria Math" w:cs="Lucida Sans Unicode"/>
                <w:sz w:val="26"/>
                <w:szCs w:val="26"/>
              </w:rPr>
              <m:t>K</m:t>
            </m:r>
          </m:e>
          <m:sub>
            <m:r>
              <w:rPr>
                <w:rFonts w:ascii="Cambria Math" w:hAnsi="Cambria Math" w:cs="Lucida Sans Unicode"/>
                <w:sz w:val="26"/>
                <w:szCs w:val="26"/>
              </w:rPr>
              <m:t>t</m:t>
            </m:r>
          </m:sub>
        </m:sSub>
      </m:oMath>
      <w:r w:rsidR="00E51977" w:rsidRPr="00515FC8">
        <w:rPr>
          <w:rFonts w:ascii="Times" w:eastAsiaTheme="minorEastAsia" w:hAnsi="Times" w:cs="Lucida Sans Unicode"/>
          <w:sz w:val="26"/>
          <w:szCs w:val="26"/>
        </w:rPr>
        <w:t>,</w:t>
      </w:r>
      <w:r w:rsidR="00161577">
        <w:rPr>
          <w:rFonts w:ascii="Times" w:eastAsiaTheme="minorEastAsia" w:hAnsi="Times" w:cs="Lucida Sans Unicode"/>
          <w:sz w:val="26"/>
          <w:szCs w:val="26"/>
        </w:rPr>
        <w:t xml:space="preserve"> and</w:t>
      </w:r>
      <w:r w:rsidR="00E51977" w:rsidRPr="00515FC8">
        <w:rPr>
          <w:rFonts w:ascii="Times" w:eastAsiaTheme="minorEastAsia" w:hAnsi="Times" w:cs="Lucida Sans Unicode"/>
          <w:sz w:val="26"/>
          <w:szCs w:val="26"/>
        </w:rPr>
        <w:t xml:space="preserve"> </w:t>
      </w:r>
      <m:oMath>
        <m:sSub>
          <m:sSubPr>
            <m:ctrlPr>
              <w:rPr>
                <w:rFonts w:ascii="Cambria Math" w:hAnsi="Cambria Math" w:cs="Lucida Sans Unicode"/>
                <w:i/>
                <w:sz w:val="26"/>
                <w:szCs w:val="26"/>
              </w:rPr>
            </m:ctrlPr>
          </m:sSubPr>
          <m:e>
            <m:r>
              <w:rPr>
                <w:rFonts w:ascii="Cambria Math" w:hAnsi="Cambria Math" w:cs="Lucida Sans Unicode"/>
                <w:sz w:val="26"/>
                <w:szCs w:val="26"/>
              </w:rPr>
              <m:t>L</m:t>
            </m:r>
          </m:e>
          <m:sub>
            <m:r>
              <w:rPr>
                <w:rFonts w:ascii="Cambria Math" w:hAnsi="Cambria Math" w:cs="Lucida Sans Unicode"/>
                <w:sz w:val="26"/>
                <w:szCs w:val="26"/>
              </w:rPr>
              <m:t>t</m:t>
            </m:r>
          </m:sub>
        </m:sSub>
      </m:oMath>
      <w:r w:rsidR="00E51977" w:rsidRPr="00515FC8">
        <w:rPr>
          <w:rFonts w:ascii="Times" w:eastAsiaTheme="minorEastAsia" w:hAnsi="Times" w:cs="Lucida Sans Unicode"/>
          <w:sz w:val="26"/>
          <w:szCs w:val="26"/>
        </w:rPr>
        <w:t xml:space="preserve"> are relatively straightforward to compute using economic accounts data. </w:t>
      </w:r>
      <w:r w:rsidR="000F7B55">
        <w:rPr>
          <w:rFonts w:ascii="Times" w:eastAsiaTheme="minorEastAsia" w:hAnsi="Times" w:cs="Lucida Sans Unicode"/>
          <w:sz w:val="26"/>
          <w:szCs w:val="26"/>
        </w:rPr>
        <w:t>However, t</w:t>
      </w:r>
      <w:r w:rsidR="00E51977" w:rsidRPr="00515FC8">
        <w:rPr>
          <w:rFonts w:ascii="Times" w:eastAsiaTheme="minorEastAsia" w:hAnsi="Times" w:cs="Lucida Sans Unicode"/>
          <w:sz w:val="26"/>
          <w:szCs w:val="26"/>
        </w:rPr>
        <w:t xml:space="preserve">otal factor productivity is unobservable. Instead it is </w:t>
      </w:r>
      <w:r w:rsidR="008279FB">
        <w:rPr>
          <w:rFonts w:ascii="Times" w:eastAsiaTheme="minorEastAsia" w:hAnsi="Times" w:cs="Lucida Sans Unicode"/>
          <w:sz w:val="26"/>
          <w:szCs w:val="26"/>
        </w:rPr>
        <w:t>usually</w:t>
      </w:r>
      <w:r w:rsidR="00E51977" w:rsidRPr="00515FC8">
        <w:rPr>
          <w:rFonts w:ascii="Times" w:eastAsiaTheme="minorEastAsia" w:hAnsi="Times" w:cs="Lucida Sans Unicode"/>
          <w:sz w:val="26"/>
          <w:szCs w:val="26"/>
        </w:rPr>
        <w:t xml:space="preserve"> computed as the residual of equation ( 4 </w:t>
      </w:r>
      <w:r w:rsidR="006707DE">
        <w:rPr>
          <w:rFonts w:ascii="Times" w:eastAsiaTheme="minorEastAsia" w:hAnsi="Times" w:cs="Lucida Sans Unicode"/>
          <w:sz w:val="26"/>
          <w:szCs w:val="26"/>
        </w:rPr>
        <w:t>), and</w:t>
      </w:r>
      <w:r w:rsidR="00E51977" w:rsidRPr="00515FC8">
        <w:rPr>
          <w:rFonts w:ascii="Times" w:eastAsiaTheme="minorEastAsia" w:hAnsi="Times" w:cs="Lucida Sans Unicode"/>
          <w:sz w:val="26"/>
          <w:szCs w:val="26"/>
        </w:rPr>
        <w:t xml:space="preserve"> is</w:t>
      </w:r>
      <w:r w:rsidR="006707DE">
        <w:rPr>
          <w:rFonts w:ascii="Times" w:eastAsiaTheme="minorEastAsia" w:hAnsi="Times" w:cs="Lucida Sans Unicode"/>
          <w:sz w:val="26"/>
          <w:szCs w:val="26"/>
        </w:rPr>
        <w:t xml:space="preserve"> turn often</w:t>
      </w:r>
      <w:r w:rsidR="00E51977" w:rsidRPr="00515FC8">
        <w:rPr>
          <w:rFonts w:ascii="Times" w:eastAsiaTheme="minorEastAsia" w:hAnsi="Times" w:cs="Lucida Sans Unicode"/>
          <w:sz w:val="26"/>
          <w:szCs w:val="26"/>
        </w:rPr>
        <w:t xml:space="preserve"> called the Solow residual. </w:t>
      </w:r>
      <w:r>
        <w:rPr>
          <w:rFonts w:ascii="Times" w:eastAsiaTheme="minorEastAsia" w:hAnsi="Times" w:cs="Lucida Sans Unicode"/>
          <w:sz w:val="26"/>
          <w:szCs w:val="26"/>
        </w:rPr>
        <w:t xml:space="preserve">Specifically, we </w:t>
      </w:r>
      <w:r w:rsidR="00E51977" w:rsidRPr="00515FC8">
        <w:rPr>
          <w:rFonts w:ascii="Times" w:eastAsiaTheme="minorEastAsia" w:hAnsi="Times" w:cs="Lucida Sans Unicode"/>
          <w:sz w:val="26"/>
          <w:szCs w:val="26"/>
        </w:rPr>
        <w:t>have the equation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222"/>
        <w:gridCol w:w="566"/>
      </w:tblGrid>
      <w:tr w:rsidR="00E51977" w:rsidRPr="00A27A1C" w14:paraId="24DDDCCA" w14:textId="77777777" w:rsidTr="008D4415">
        <w:trPr>
          <w:trHeight w:val="567"/>
        </w:trPr>
        <w:tc>
          <w:tcPr>
            <w:tcW w:w="562" w:type="dxa"/>
          </w:tcPr>
          <w:p w14:paraId="1CA0FA9B" w14:textId="77777777" w:rsidR="00E51977" w:rsidRPr="00A27A1C" w:rsidRDefault="00E51977" w:rsidP="00AD668E">
            <w:pPr>
              <w:spacing w:line="360" w:lineRule="auto"/>
              <w:rPr>
                <w:rFonts w:ascii="Lucida Sans Unicode" w:hAnsi="Lucida Sans Unicode" w:cs="Lucida Sans Unicode"/>
                <w:sz w:val="20"/>
                <w:szCs w:val="20"/>
              </w:rPr>
            </w:pPr>
          </w:p>
        </w:tc>
        <w:tc>
          <w:tcPr>
            <w:tcW w:w="8222" w:type="dxa"/>
          </w:tcPr>
          <w:p w14:paraId="66BAC3D4" w14:textId="77777777" w:rsidR="00E51977" w:rsidRPr="00515FC8" w:rsidRDefault="00BB0740" w:rsidP="00AD668E">
            <w:pPr>
              <w:spacing w:line="360" w:lineRule="auto"/>
              <w:rPr>
                <w:rFonts w:ascii="Lucida Sans Unicode" w:eastAsiaTheme="minorEastAsia" w:hAnsi="Lucida Sans Unicode" w:cs="Lucida Sans Unicode"/>
                <w:b/>
                <w:bCs/>
              </w:rPr>
            </w:pPr>
            <m:oMathPara>
              <m:oMath>
                <m:f>
                  <m:fPr>
                    <m:ctrlPr>
                      <w:rPr>
                        <w:rFonts w:ascii="Cambria Math" w:hAnsi="Cambria Math" w:cs="Lucida Sans Unicode"/>
                        <w:i/>
                      </w:rPr>
                    </m:ctrlPr>
                  </m:fPr>
                  <m:num>
                    <m:r>
                      <w:rPr>
                        <w:rFonts w:ascii="Cambria Math" w:hAnsi="Cambria Math" w:cs="Lucida Sans Unicode"/>
                      </w:rPr>
                      <m:t>∆</m:t>
                    </m:r>
                    <m:sSub>
                      <m:sSubPr>
                        <m:ctrlPr>
                          <w:rPr>
                            <w:rFonts w:ascii="Cambria Math" w:hAnsi="Cambria Math" w:cs="Lucida Sans Unicode"/>
                            <w:i/>
                          </w:rPr>
                        </m:ctrlPr>
                      </m:sSubPr>
                      <m:e>
                        <m:r>
                          <w:rPr>
                            <w:rFonts w:ascii="Cambria Math" w:hAnsi="Cambria Math" w:cs="Lucida Sans Unicode"/>
                          </w:rPr>
                          <m:t>A</m:t>
                        </m:r>
                      </m:e>
                      <m:sub>
                        <m:r>
                          <w:rPr>
                            <w:rFonts w:ascii="Cambria Math" w:hAnsi="Cambria Math" w:cs="Lucida Sans Unicode"/>
                          </w:rPr>
                          <m:t>t</m:t>
                        </m:r>
                      </m:sub>
                    </m:sSub>
                  </m:num>
                  <m:den>
                    <m:sSub>
                      <m:sSubPr>
                        <m:ctrlPr>
                          <w:rPr>
                            <w:rFonts w:ascii="Cambria Math" w:hAnsi="Cambria Math" w:cs="Lucida Sans Unicode"/>
                            <w:i/>
                          </w:rPr>
                        </m:ctrlPr>
                      </m:sSubPr>
                      <m:e>
                        <m:r>
                          <w:rPr>
                            <w:rFonts w:ascii="Cambria Math" w:hAnsi="Cambria Math" w:cs="Lucida Sans Unicode"/>
                          </w:rPr>
                          <m:t>A</m:t>
                        </m:r>
                      </m:e>
                      <m:sub>
                        <m:r>
                          <w:rPr>
                            <w:rFonts w:ascii="Cambria Math" w:hAnsi="Cambria Math" w:cs="Lucida Sans Unicode"/>
                          </w:rPr>
                          <m:t>t-1</m:t>
                        </m:r>
                      </m:sub>
                    </m:sSub>
                  </m:den>
                </m:f>
                <m:r>
                  <w:rPr>
                    <w:rFonts w:ascii="Cambria Math" w:hAnsi="Cambria Math" w:cs="Lucida Sans Unicode"/>
                  </w:rPr>
                  <m:t>=</m:t>
                </m:r>
                <m:f>
                  <m:fPr>
                    <m:ctrlPr>
                      <w:rPr>
                        <w:rFonts w:ascii="Cambria Math" w:hAnsi="Cambria Math" w:cs="Lucida Sans Unicode"/>
                        <w:i/>
                      </w:rPr>
                    </m:ctrlPr>
                  </m:fPr>
                  <m:num>
                    <m:r>
                      <w:rPr>
                        <w:rFonts w:ascii="Cambria Math" w:hAnsi="Cambria Math" w:cs="Lucida Sans Unicode"/>
                      </w:rPr>
                      <m:t>∆</m:t>
                    </m:r>
                    <m:sSub>
                      <m:sSubPr>
                        <m:ctrlPr>
                          <w:rPr>
                            <w:rFonts w:ascii="Cambria Math" w:hAnsi="Cambria Math" w:cs="Lucida Sans Unicode"/>
                            <w:i/>
                          </w:rPr>
                        </m:ctrlPr>
                      </m:sSubPr>
                      <m:e>
                        <m:r>
                          <w:rPr>
                            <w:rFonts w:ascii="Cambria Math" w:hAnsi="Cambria Math" w:cs="Lucida Sans Unicode"/>
                          </w:rPr>
                          <m:t>Y</m:t>
                        </m:r>
                      </m:e>
                      <m:sub>
                        <m:r>
                          <w:rPr>
                            <w:rFonts w:ascii="Cambria Math" w:hAnsi="Cambria Math" w:cs="Lucida Sans Unicode"/>
                          </w:rPr>
                          <m:t>t</m:t>
                        </m:r>
                      </m:sub>
                    </m:sSub>
                  </m:num>
                  <m:den>
                    <m:sSub>
                      <m:sSubPr>
                        <m:ctrlPr>
                          <w:rPr>
                            <w:rFonts w:ascii="Cambria Math" w:hAnsi="Cambria Math" w:cs="Lucida Sans Unicode"/>
                            <w:i/>
                          </w:rPr>
                        </m:ctrlPr>
                      </m:sSubPr>
                      <m:e>
                        <m:r>
                          <w:rPr>
                            <w:rFonts w:ascii="Cambria Math" w:hAnsi="Cambria Math" w:cs="Lucida Sans Unicode"/>
                          </w:rPr>
                          <m:t>Y</m:t>
                        </m:r>
                      </m:e>
                      <m:sub>
                        <m:r>
                          <w:rPr>
                            <w:rFonts w:ascii="Cambria Math" w:hAnsi="Cambria Math" w:cs="Lucida Sans Unicode"/>
                          </w:rPr>
                          <m:t>t-1</m:t>
                        </m:r>
                      </m:sub>
                    </m:sSub>
                  </m:den>
                </m:f>
                <m:r>
                  <w:rPr>
                    <w:rFonts w:ascii="Cambria Math" w:hAnsi="Cambria Math" w:cs="Lucida Sans Unicode"/>
                  </w:rPr>
                  <m:t>-</m:t>
                </m:r>
                <m:sSub>
                  <m:sSubPr>
                    <m:ctrlPr>
                      <w:rPr>
                        <w:rFonts w:ascii="Cambria Math" w:hAnsi="Cambria Math" w:cs="Lucida Sans Unicode"/>
                        <w:i/>
                      </w:rPr>
                    </m:ctrlPr>
                  </m:sSubPr>
                  <m:e>
                    <m:r>
                      <w:rPr>
                        <w:rFonts w:ascii="Cambria Math" w:hAnsi="Cambria Math" w:cs="Lucida Sans Unicode"/>
                      </w:rPr>
                      <m:t>ω</m:t>
                    </m:r>
                  </m:e>
                  <m:sub>
                    <m:r>
                      <w:rPr>
                        <w:rFonts w:ascii="Cambria Math" w:hAnsi="Cambria Math" w:cs="Lucida Sans Unicode"/>
                      </w:rPr>
                      <m:t>k</m:t>
                    </m:r>
                  </m:sub>
                </m:sSub>
                <m:f>
                  <m:fPr>
                    <m:ctrlPr>
                      <w:rPr>
                        <w:rFonts w:ascii="Cambria Math" w:hAnsi="Cambria Math" w:cs="Lucida Sans Unicode"/>
                        <w:i/>
                      </w:rPr>
                    </m:ctrlPr>
                  </m:fPr>
                  <m:num>
                    <m:r>
                      <w:rPr>
                        <w:rFonts w:ascii="Cambria Math" w:hAnsi="Cambria Math" w:cs="Lucida Sans Unicode"/>
                      </w:rPr>
                      <m:t>∆</m:t>
                    </m:r>
                    <m:sSub>
                      <m:sSubPr>
                        <m:ctrlPr>
                          <w:rPr>
                            <w:rFonts w:ascii="Cambria Math" w:hAnsi="Cambria Math" w:cs="Lucida Sans Unicode"/>
                            <w:i/>
                          </w:rPr>
                        </m:ctrlPr>
                      </m:sSubPr>
                      <m:e>
                        <m:r>
                          <w:rPr>
                            <w:rFonts w:ascii="Cambria Math" w:hAnsi="Cambria Math" w:cs="Lucida Sans Unicode"/>
                          </w:rPr>
                          <m:t>K</m:t>
                        </m:r>
                      </m:e>
                      <m:sub>
                        <m:r>
                          <w:rPr>
                            <w:rFonts w:ascii="Cambria Math" w:hAnsi="Cambria Math" w:cs="Lucida Sans Unicode"/>
                          </w:rPr>
                          <m:t>t</m:t>
                        </m:r>
                      </m:sub>
                    </m:sSub>
                  </m:num>
                  <m:den>
                    <m:sSub>
                      <m:sSubPr>
                        <m:ctrlPr>
                          <w:rPr>
                            <w:rFonts w:ascii="Cambria Math" w:hAnsi="Cambria Math" w:cs="Lucida Sans Unicode"/>
                            <w:i/>
                          </w:rPr>
                        </m:ctrlPr>
                      </m:sSubPr>
                      <m:e>
                        <m:r>
                          <w:rPr>
                            <w:rFonts w:ascii="Cambria Math" w:hAnsi="Cambria Math" w:cs="Lucida Sans Unicode"/>
                          </w:rPr>
                          <m:t>K</m:t>
                        </m:r>
                      </m:e>
                      <m:sub>
                        <m:r>
                          <w:rPr>
                            <w:rFonts w:ascii="Cambria Math" w:hAnsi="Cambria Math" w:cs="Lucida Sans Unicode"/>
                          </w:rPr>
                          <m:t>t-1</m:t>
                        </m:r>
                      </m:sub>
                    </m:sSub>
                  </m:den>
                </m:f>
                <m:r>
                  <w:rPr>
                    <w:rFonts w:ascii="Cambria Math" w:hAnsi="Cambria Math" w:cs="Lucida Sans Unicode"/>
                  </w:rPr>
                  <m:t>-</m:t>
                </m:r>
                <m:sSub>
                  <m:sSubPr>
                    <m:ctrlPr>
                      <w:rPr>
                        <w:rFonts w:ascii="Cambria Math" w:hAnsi="Cambria Math" w:cs="Lucida Sans Unicode"/>
                        <w:i/>
                      </w:rPr>
                    </m:ctrlPr>
                  </m:sSubPr>
                  <m:e>
                    <m:r>
                      <w:rPr>
                        <w:rFonts w:ascii="Cambria Math" w:hAnsi="Cambria Math" w:cs="Lucida Sans Unicode"/>
                      </w:rPr>
                      <m:t>ω</m:t>
                    </m:r>
                  </m:e>
                  <m:sub>
                    <m:r>
                      <w:rPr>
                        <w:rFonts w:ascii="Cambria Math" w:hAnsi="Cambria Math" w:cs="Lucida Sans Unicode"/>
                      </w:rPr>
                      <m:t>l</m:t>
                    </m:r>
                  </m:sub>
                </m:sSub>
                <m:f>
                  <m:fPr>
                    <m:ctrlPr>
                      <w:rPr>
                        <w:rFonts w:ascii="Cambria Math" w:hAnsi="Cambria Math" w:cs="Lucida Sans Unicode"/>
                        <w:i/>
                      </w:rPr>
                    </m:ctrlPr>
                  </m:fPr>
                  <m:num>
                    <m:r>
                      <w:rPr>
                        <w:rFonts w:ascii="Cambria Math" w:hAnsi="Cambria Math" w:cs="Lucida Sans Unicode"/>
                      </w:rPr>
                      <m:t>∆</m:t>
                    </m:r>
                    <m:sSub>
                      <m:sSubPr>
                        <m:ctrlPr>
                          <w:rPr>
                            <w:rFonts w:ascii="Cambria Math" w:hAnsi="Cambria Math" w:cs="Lucida Sans Unicode"/>
                            <w:i/>
                          </w:rPr>
                        </m:ctrlPr>
                      </m:sSubPr>
                      <m:e>
                        <m:r>
                          <w:rPr>
                            <w:rFonts w:ascii="Cambria Math" w:hAnsi="Cambria Math" w:cs="Lucida Sans Unicode"/>
                          </w:rPr>
                          <m:t>L</m:t>
                        </m:r>
                      </m:e>
                      <m:sub>
                        <m:r>
                          <w:rPr>
                            <w:rFonts w:ascii="Cambria Math" w:hAnsi="Cambria Math" w:cs="Lucida Sans Unicode"/>
                          </w:rPr>
                          <m:t>t</m:t>
                        </m:r>
                      </m:sub>
                    </m:sSub>
                  </m:num>
                  <m:den>
                    <m:sSub>
                      <m:sSubPr>
                        <m:ctrlPr>
                          <w:rPr>
                            <w:rFonts w:ascii="Cambria Math" w:hAnsi="Cambria Math" w:cs="Lucida Sans Unicode"/>
                            <w:i/>
                          </w:rPr>
                        </m:ctrlPr>
                      </m:sSubPr>
                      <m:e>
                        <m:r>
                          <w:rPr>
                            <w:rFonts w:ascii="Cambria Math" w:hAnsi="Cambria Math" w:cs="Lucida Sans Unicode"/>
                          </w:rPr>
                          <m:t>L</m:t>
                        </m:r>
                      </m:e>
                      <m:sub>
                        <m:r>
                          <w:rPr>
                            <w:rFonts w:ascii="Cambria Math" w:hAnsi="Cambria Math" w:cs="Lucida Sans Unicode"/>
                          </w:rPr>
                          <m:t>t-1</m:t>
                        </m:r>
                      </m:sub>
                    </m:sSub>
                  </m:den>
                </m:f>
              </m:oMath>
            </m:oMathPara>
          </w:p>
        </w:tc>
        <w:tc>
          <w:tcPr>
            <w:tcW w:w="566" w:type="dxa"/>
            <w:tcBorders>
              <w:left w:val="nil"/>
            </w:tcBorders>
          </w:tcPr>
          <w:p w14:paraId="25F78CB6" w14:textId="77777777" w:rsidR="00E51977" w:rsidRPr="00A27A1C" w:rsidRDefault="00E51977" w:rsidP="00AD668E">
            <w:pPr>
              <w:spacing w:line="360" w:lineRule="auto"/>
              <w:rPr>
                <w:rFonts w:cs="Lucida Sans Unicode"/>
                <w:sz w:val="20"/>
                <w:szCs w:val="20"/>
              </w:rPr>
            </w:pPr>
            <w:r w:rsidRPr="00A27A1C">
              <w:rPr>
                <w:rFonts w:cs="Lucida Sans Unicode"/>
                <w:sz w:val="20"/>
                <w:szCs w:val="20"/>
              </w:rPr>
              <w:t>( 5 )</w:t>
            </w:r>
          </w:p>
        </w:tc>
      </w:tr>
    </w:tbl>
    <w:p w14:paraId="08F136F1" w14:textId="12D969C0" w:rsidR="00090BFA" w:rsidRPr="009D0D7E" w:rsidRDefault="008279FB" w:rsidP="00AD668E">
      <w:pPr>
        <w:spacing w:line="360" w:lineRule="auto"/>
        <w:rPr>
          <w:rFonts w:ascii="Times" w:eastAsiaTheme="minorEastAsia" w:hAnsi="Times" w:cs="Lucida Sans Unicode"/>
          <w:sz w:val="26"/>
          <w:szCs w:val="26"/>
        </w:rPr>
      </w:pPr>
      <w:r>
        <w:rPr>
          <w:rFonts w:ascii="Times" w:eastAsiaTheme="minorEastAsia" w:hAnsi="Times" w:cs="Lucida Sans Unicode"/>
          <w:sz w:val="26"/>
          <w:szCs w:val="26"/>
        </w:rPr>
        <w:tab/>
      </w:r>
      <w:r w:rsidR="00E51977" w:rsidRPr="00DC1DDD">
        <w:rPr>
          <w:rFonts w:ascii="Times" w:eastAsiaTheme="minorEastAsia" w:hAnsi="Times" w:cs="Lucida Sans Unicode"/>
          <w:sz w:val="26"/>
          <w:szCs w:val="26"/>
        </w:rPr>
        <w:t xml:space="preserve">Notice, it was earlier mentioned that total factor productivity can be thought of as a rough measure for technological progress. But, </w:t>
      </w:r>
      <w:r w:rsidR="0018376A">
        <w:rPr>
          <w:rFonts w:ascii="Times" w:eastAsiaTheme="minorEastAsia" w:hAnsi="Times" w:cs="Lucida Sans Unicode"/>
          <w:sz w:val="26"/>
          <w:szCs w:val="26"/>
        </w:rPr>
        <w:t xml:space="preserve">as it is mechanically calculated as a residual as in </w:t>
      </w:r>
      <w:r w:rsidR="00E51977" w:rsidRPr="00DC1DDD">
        <w:rPr>
          <w:rFonts w:ascii="Times" w:eastAsiaTheme="minorEastAsia" w:hAnsi="Times" w:cs="Lucida Sans Unicode"/>
          <w:sz w:val="26"/>
          <w:szCs w:val="26"/>
        </w:rPr>
        <w:t xml:space="preserve">equation ( 4 ) </w:t>
      </w:r>
      <w:r w:rsidR="0018376A">
        <w:rPr>
          <w:rFonts w:ascii="Times" w:eastAsiaTheme="minorEastAsia" w:hAnsi="Times" w:cs="Lucida Sans Unicode"/>
          <w:sz w:val="26"/>
          <w:szCs w:val="26"/>
        </w:rPr>
        <w:t>TFP</w:t>
      </w:r>
      <w:r w:rsidR="00E51977" w:rsidRPr="00DC1DDD">
        <w:rPr>
          <w:rFonts w:ascii="Times" w:eastAsiaTheme="minorEastAsia" w:hAnsi="Times" w:cs="Lucida Sans Unicode"/>
          <w:sz w:val="26"/>
          <w:szCs w:val="26"/>
        </w:rPr>
        <w:t xml:space="preserve"> really captures all things that effect growth other than the contribution</w:t>
      </w:r>
      <w:r w:rsidR="00042DB0">
        <w:rPr>
          <w:rFonts w:ascii="Times" w:eastAsiaTheme="minorEastAsia" w:hAnsi="Times" w:cs="Lucida Sans Unicode"/>
          <w:sz w:val="26"/>
          <w:szCs w:val="26"/>
        </w:rPr>
        <w:t>s</w:t>
      </w:r>
      <w:r w:rsidR="00E51977" w:rsidRPr="00DC1DDD">
        <w:rPr>
          <w:rFonts w:ascii="Times" w:eastAsiaTheme="minorEastAsia" w:hAnsi="Times" w:cs="Lucida Sans Unicode"/>
          <w:sz w:val="26"/>
          <w:szCs w:val="26"/>
        </w:rPr>
        <w:t xml:space="preserve"> from capital and labour. </w:t>
      </w:r>
      <w:r w:rsidR="00E51977" w:rsidRPr="00E51E24">
        <w:rPr>
          <w:rFonts w:ascii="Times" w:hAnsi="Times" w:cs="Lucida Sans Unicode"/>
          <w:sz w:val="26"/>
          <w:szCs w:val="26"/>
        </w:rPr>
        <w:t xml:space="preserve">Using this equation (or versions thereof) to estimate decompose output into its proximate determinants is the main exercise of growth accounting. </w:t>
      </w:r>
      <w:r w:rsidR="009D0D7E">
        <w:rPr>
          <w:rFonts w:ascii="Times" w:hAnsi="Times" w:cs="Lucida Sans Unicode"/>
          <w:sz w:val="26"/>
          <w:szCs w:val="26"/>
        </w:rPr>
        <w:t xml:space="preserve">In the next section, this simple growth accounting framework is extended to estimate potential output growth. </w:t>
      </w:r>
    </w:p>
    <w:p w14:paraId="66045BEE" w14:textId="77777777" w:rsidR="00036BF9" w:rsidRPr="00036BF9" w:rsidRDefault="00036BF9" w:rsidP="00AD668E">
      <w:pPr>
        <w:spacing w:line="360" w:lineRule="auto"/>
        <w:rPr>
          <w:rFonts w:ascii="Times" w:hAnsi="Times" w:cs="Lucida Sans Unicode"/>
          <w:sz w:val="10"/>
          <w:szCs w:val="10"/>
        </w:rPr>
      </w:pPr>
    </w:p>
    <w:p w14:paraId="6D3A121C" w14:textId="124F3DD4" w:rsidR="00090BFA" w:rsidRPr="004A2354" w:rsidRDefault="006953F9" w:rsidP="004A2354">
      <w:pPr>
        <w:spacing w:line="360" w:lineRule="auto"/>
        <w:rPr>
          <w:rFonts w:ascii="Times" w:hAnsi="Times" w:cs="Devanagari MT"/>
          <w:b/>
          <w:bCs/>
          <w:sz w:val="32"/>
          <w:szCs w:val="32"/>
        </w:rPr>
      </w:pPr>
      <w:r>
        <w:rPr>
          <w:rFonts w:ascii="Times" w:hAnsi="Times" w:cs="Devanagari MT"/>
          <w:b/>
          <w:bCs/>
          <w:sz w:val="32"/>
          <w:szCs w:val="32"/>
        </w:rPr>
        <w:t>3.</w:t>
      </w:r>
      <w:r w:rsidR="00225E14">
        <w:rPr>
          <w:rFonts w:ascii="Times" w:hAnsi="Times" w:cs="Devanagari MT"/>
          <w:b/>
          <w:bCs/>
          <w:sz w:val="32"/>
          <w:szCs w:val="32"/>
        </w:rPr>
        <w:t>2</w:t>
      </w:r>
      <w:r>
        <w:rPr>
          <w:rFonts w:ascii="Times" w:hAnsi="Times" w:cs="Devanagari MT"/>
          <w:b/>
          <w:bCs/>
          <w:sz w:val="32"/>
          <w:szCs w:val="32"/>
        </w:rPr>
        <w:tab/>
      </w:r>
      <w:r w:rsidR="00477E47">
        <w:rPr>
          <w:rFonts w:ascii="Times" w:hAnsi="Times" w:cs="Devanagari MT"/>
          <w:b/>
          <w:bCs/>
          <w:sz w:val="32"/>
          <w:szCs w:val="32"/>
        </w:rPr>
        <w:t xml:space="preserve">Modelling </w:t>
      </w:r>
      <w:r w:rsidR="00D15E15">
        <w:rPr>
          <w:rFonts w:ascii="Times" w:hAnsi="Times" w:cs="Devanagari MT"/>
          <w:b/>
          <w:bCs/>
          <w:sz w:val="32"/>
          <w:szCs w:val="32"/>
        </w:rPr>
        <w:t>Potential Output Growth</w:t>
      </w:r>
    </w:p>
    <w:p w14:paraId="6C2EDE93" w14:textId="7C893065" w:rsidR="00E51977" w:rsidRPr="00C027C6" w:rsidRDefault="00AD668E" w:rsidP="004A2354">
      <w:pPr>
        <w:spacing w:line="360" w:lineRule="auto"/>
        <w:rPr>
          <w:rFonts w:ascii="Times" w:hAnsi="Times" w:cs="Lucida Sans Unicode"/>
          <w:b/>
          <w:bCs/>
          <w:sz w:val="26"/>
          <w:szCs w:val="26"/>
        </w:rPr>
      </w:pPr>
      <w:r>
        <w:rPr>
          <w:rFonts w:ascii="Times" w:hAnsi="Times" w:cs="Lucida Sans Unicode"/>
          <w:sz w:val="26"/>
          <w:szCs w:val="26"/>
        </w:rPr>
        <w:tab/>
      </w:r>
      <w:r w:rsidR="00E51977" w:rsidRPr="00E51E24">
        <w:rPr>
          <w:rFonts w:ascii="Times" w:hAnsi="Times" w:cs="Lucida Sans Unicode"/>
          <w:sz w:val="26"/>
          <w:szCs w:val="26"/>
        </w:rPr>
        <w:t>In this paper, potential output growth is constructed as a</w:t>
      </w:r>
      <w:r w:rsidR="00E51E24" w:rsidRPr="00E51E24">
        <w:rPr>
          <w:rFonts w:ascii="Times" w:hAnsi="Times" w:cs="Lucida Sans Unicode"/>
          <w:sz w:val="26"/>
          <w:szCs w:val="26"/>
        </w:rPr>
        <w:t xml:space="preserve"> straightforward</w:t>
      </w:r>
      <w:r w:rsidR="00E51977" w:rsidRPr="00E51E24">
        <w:rPr>
          <w:rFonts w:ascii="Times" w:hAnsi="Times" w:cs="Lucida Sans Unicode"/>
          <w:sz w:val="26"/>
          <w:szCs w:val="26"/>
        </w:rPr>
        <w:t xml:space="preserve"> extension of </w:t>
      </w:r>
      <w:r w:rsidR="00E51E24" w:rsidRPr="00E51E24">
        <w:rPr>
          <w:rFonts w:ascii="Times" w:hAnsi="Times" w:cs="Lucida Sans Unicode"/>
          <w:sz w:val="26"/>
          <w:szCs w:val="26"/>
        </w:rPr>
        <w:t>th</w:t>
      </w:r>
      <w:r w:rsidR="00C822B2">
        <w:rPr>
          <w:rFonts w:ascii="Times" w:hAnsi="Times" w:cs="Lucida Sans Unicode"/>
          <w:sz w:val="26"/>
          <w:szCs w:val="26"/>
        </w:rPr>
        <w:t>e</w:t>
      </w:r>
      <w:r w:rsidR="00E51E24" w:rsidRPr="00E51E24">
        <w:rPr>
          <w:rFonts w:ascii="Times" w:hAnsi="Times" w:cs="Lucida Sans Unicode"/>
          <w:sz w:val="26"/>
          <w:szCs w:val="26"/>
        </w:rPr>
        <w:t xml:space="preserve"> </w:t>
      </w:r>
      <w:r w:rsidR="00B76026">
        <w:rPr>
          <w:rFonts w:ascii="Times" w:hAnsi="Times" w:cs="Lucida Sans Unicode"/>
          <w:sz w:val="26"/>
          <w:szCs w:val="26"/>
        </w:rPr>
        <w:t xml:space="preserve">growth accounting </w:t>
      </w:r>
      <w:r w:rsidR="00E51E24" w:rsidRPr="00E51E24">
        <w:rPr>
          <w:rFonts w:ascii="Times" w:hAnsi="Times" w:cs="Lucida Sans Unicode"/>
          <w:sz w:val="26"/>
          <w:szCs w:val="26"/>
        </w:rPr>
        <w:t>framework</w:t>
      </w:r>
      <w:r w:rsidR="00C822B2">
        <w:rPr>
          <w:rFonts w:ascii="Times" w:hAnsi="Times" w:cs="Lucida Sans Unicode"/>
          <w:sz w:val="26"/>
          <w:szCs w:val="26"/>
        </w:rPr>
        <w:t xml:space="preserve"> described in section 3.1</w:t>
      </w:r>
      <w:r w:rsidR="00E51977" w:rsidRPr="00E51E24">
        <w:rPr>
          <w:rFonts w:ascii="Times" w:hAnsi="Times" w:cs="Lucida Sans Unicode"/>
          <w:sz w:val="26"/>
          <w:szCs w:val="26"/>
        </w:rPr>
        <w:t xml:space="preserve">. This extension </w:t>
      </w:r>
      <w:r w:rsidR="00E51E24" w:rsidRPr="00E51E24">
        <w:rPr>
          <w:rFonts w:ascii="Times" w:hAnsi="Times" w:cs="Lucida Sans Unicode"/>
          <w:sz w:val="26"/>
          <w:szCs w:val="26"/>
        </w:rPr>
        <w:t>is similar to</w:t>
      </w:r>
      <w:r w:rsidR="00E51977" w:rsidRPr="00E51E24">
        <w:rPr>
          <w:rFonts w:ascii="Times" w:hAnsi="Times" w:cs="Lucida Sans Unicode"/>
          <w:sz w:val="26"/>
          <w:szCs w:val="26"/>
        </w:rPr>
        <w:t xml:space="preserve"> the approaches taken by </w:t>
      </w:r>
      <w:r w:rsidR="00E51977" w:rsidRPr="007932A9">
        <w:rPr>
          <w:rFonts w:ascii="Times" w:hAnsi="Times" w:cs="Lucida Sans Unicode"/>
          <w:sz w:val="26"/>
          <w:szCs w:val="26"/>
        </w:rPr>
        <w:t>Alexander et al., (2017), Bounajm et al., (2019) and Brouillette et al., (20</w:t>
      </w:r>
      <w:r w:rsidR="00E51977" w:rsidRPr="00E51E24">
        <w:rPr>
          <w:rFonts w:ascii="Times" w:hAnsi="Times" w:cs="Lucida Sans Unicode"/>
          <w:sz w:val="26"/>
          <w:szCs w:val="26"/>
        </w:rPr>
        <w:t>20) in their papers assessing global and Canadian potential output growt</w:t>
      </w:r>
      <w:r w:rsidR="00CB065E">
        <w:rPr>
          <w:rFonts w:ascii="Times" w:hAnsi="Times" w:cs="Lucida Sans Unicode"/>
          <w:sz w:val="26"/>
          <w:szCs w:val="26"/>
        </w:rPr>
        <w:t xml:space="preserve">h. </w:t>
      </w:r>
      <w:r w:rsidR="00E51E24" w:rsidRPr="00E51E24">
        <w:rPr>
          <w:rFonts w:ascii="Times" w:hAnsi="Times" w:cs="Lucida Sans Unicode"/>
          <w:sz w:val="26"/>
          <w:szCs w:val="26"/>
        </w:rPr>
        <w:t>To do this</w:t>
      </w:r>
      <w:r w:rsidR="00D02D91">
        <w:rPr>
          <w:rFonts w:ascii="Times" w:hAnsi="Times" w:cs="Lucida Sans Unicode"/>
          <w:sz w:val="26"/>
          <w:szCs w:val="26"/>
        </w:rPr>
        <w:t>,</w:t>
      </w:r>
      <w:r w:rsidR="00E51E24" w:rsidRPr="00E51E24">
        <w:rPr>
          <w:rFonts w:ascii="Times" w:hAnsi="Times" w:cs="Lucida Sans Unicode"/>
          <w:sz w:val="26"/>
          <w:szCs w:val="26"/>
        </w:rPr>
        <w:t xml:space="preserve"> we continue</w:t>
      </w:r>
      <w:r w:rsidR="00E51977" w:rsidRPr="00E51E24">
        <w:rPr>
          <w:rFonts w:ascii="Times" w:hAnsi="Times" w:cs="Lucida Sans Unicode"/>
          <w:sz w:val="26"/>
          <w:szCs w:val="26"/>
        </w:rPr>
        <w:t xml:space="preserve"> by using the substitution </w:t>
      </w:r>
      <m:oMath>
        <m:sSub>
          <m:sSubPr>
            <m:ctrlPr>
              <w:rPr>
                <w:rFonts w:ascii="Cambria Math" w:hAnsi="Cambria Math" w:cs="Lucida Sans Unicode"/>
                <w:i/>
                <w:sz w:val="26"/>
                <w:szCs w:val="26"/>
              </w:rPr>
            </m:ctrlPr>
          </m:sSubPr>
          <m:e>
            <m:r>
              <w:rPr>
                <w:rFonts w:ascii="Cambria Math" w:hAnsi="Cambria Math" w:cs="Lucida Sans Unicode"/>
                <w:sz w:val="26"/>
                <w:szCs w:val="26"/>
              </w:rPr>
              <m:t>ω</m:t>
            </m:r>
          </m:e>
          <m:sub>
            <m:r>
              <w:rPr>
                <w:rFonts w:ascii="Cambria Math" w:hAnsi="Cambria Math" w:cs="Lucida Sans Unicode"/>
                <w:sz w:val="26"/>
                <w:szCs w:val="26"/>
              </w:rPr>
              <m:t>k</m:t>
            </m:r>
          </m:sub>
        </m:sSub>
        <m:r>
          <w:rPr>
            <w:rFonts w:ascii="Cambria Math" w:hAnsi="Cambria Math" w:cs="Lucida Sans Unicode"/>
            <w:sz w:val="26"/>
            <w:szCs w:val="26"/>
          </w:rPr>
          <m:t>=1-</m:t>
        </m:r>
        <m:sSub>
          <m:sSubPr>
            <m:ctrlPr>
              <w:rPr>
                <w:rFonts w:ascii="Cambria Math" w:hAnsi="Cambria Math" w:cs="Lucida Sans Unicode"/>
                <w:i/>
                <w:sz w:val="26"/>
                <w:szCs w:val="26"/>
              </w:rPr>
            </m:ctrlPr>
          </m:sSubPr>
          <m:e>
            <m:r>
              <w:rPr>
                <w:rFonts w:ascii="Cambria Math" w:hAnsi="Cambria Math" w:cs="Lucida Sans Unicode"/>
                <w:sz w:val="26"/>
                <w:szCs w:val="26"/>
              </w:rPr>
              <m:t>ω</m:t>
            </m:r>
          </m:e>
          <m:sub>
            <m:r>
              <w:rPr>
                <w:rFonts w:ascii="Cambria Math" w:hAnsi="Cambria Math" w:cs="Lucida Sans Unicode"/>
                <w:sz w:val="26"/>
                <w:szCs w:val="26"/>
              </w:rPr>
              <m:t>l</m:t>
            </m:r>
          </m:sub>
        </m:sSub>
      </m:oMath>
      <w:r w:rsidR="00E51977" w:rsidRPr="00E51E24">
        <w:rPr>
          <w:rFonts w:ascii="Times" w:eastAsiaTheme="minorEastAsia" w:hAnsi="Times" w:cs="Lucida Sans Unicode"/>
          <w:sz w:val="26"/>
          <w:szCs w:val="26"/>
        </w:rPr>
        <w:t xml:space="preserve"> and a rearrangement of equation ( 4 ) to obtain the following identity</w:t>
      </w:r>
      <w:r w:rsidR="00B76026">
        <w:rPr>
          <w:rFonts w:ascii="Times" w:eastAsiaTheme="minorEastAsia" w:hAnsi="Times" w:cs="Lucida Sans Unicode"/>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222"/>
        <w:gridCol w:w="566"/>
      </w:tblGrid>
      <w:tr w:rsidR="00E51977" w:rsidRPr="00A27A1C" w14:paraId="73D03519" w14:textId="77777777" w:rsidTr="008D4415">
        <w:tc>
          <w:tcPr>
            <w:tcW w:w="562" w:type="dxa"/>
          </w:tcPr>
          <w:p w14:paraId="5D1D8F1B" w14:textId="77777777" w:rsidR="00E51977" w:rsidRPr="00A27A1C" w:rsidRDefault="00E51977" w:rsidP="00AD668E">
            <w:pPr>
              <w:spacing w:line="360" w:lineRule="auto"/>
              <w:rPr>
                <w:rFonts w:ascii="Lucida Sans Unicode" w:hAnsi="Lucida Sans Unicode" w:cs="Lucida Sans Unicode"/>
                <w:sz w:val="20"/>
                <w:szCs w:val="20"/>
              </w:rPr>
            </w:pPr>
          </w:p>
        </w:tc>
        <w:tc>
          <w:tcPr>
            <w:tcW w:w="8222" w:type="dxa"/>
          </w:tcPr>
          <w:p w14:paraId="5207F99E" w14:textId="77777777" w:rsidR="00E51977" w:rsidRPr="00A27A1C" w:rsidRDefault="00E51977" w:rsidP="00AD668E">
            <w:pPr>
              <w:spacing w:line="360" w:lineRule="auto"/>
              <w:rPr>
                <w:rFonts w:ascii="Lucida Sans Unicode" w:eastAsiaTheme="minorEastAsia" w:hAnsi="Lucida Sans Unicode" w:cs="Lucida Sans Unicode"/>
                <w:b/>
                <w:bCs/>
                <w:sz w:val="20"/>
                <w:szCs w:val="20"/>
              </w:rPr>
            </w:pPr>
            <m:oMathPara>
              <m:oMath>
                <m:r>
                  <m:rPr>
                    <m:sty m:val="p"/>
                  </m:rPr>
                  <w:rPr>
                    <w:rFonts w:ascii="Cambria Math" w:hAnsi="Cambria Math" w:cs="Lucida Sans Unicode"/>
                  </w:rPr>
                  <m:t>%Δ</m:t>
                </m:r>
                <m:sSub>
                  <m:sSubPr>
                    <m:ctrlPr>
                      <w:rPr>
                        <w:rFonts w:ascii="Cambria Math" w:hAnsi="Cambria Math" w:cs="Lucida Sans Unicode"/>
                        <w:i/>
                      </w:rPr>
                    </m:ctrlPr>
                  </m:sSubPr>
                  <m:e>
                    <m:r>
                      <w:rPr>
                        <w:rFonts w:ascii="Cambria Math" w:hAnsi="Cambria Math" w:cs="Lucida Sans Unicode"/>
                      </w:rPr>
                      <m:t>Y</m:t>
                    </m:r>
                  </m:e>
                  <m:sub>
                    <m:r>
                      <w:rPr>
                        <w:rFonts w:ascii="Cambria Math" w:hAnsi="Cambria Math" w:cs="Lucida Sans Unicode"/>
                      </w:rPr>
                      <m:t>t</m:t>
                    </m:r>
                  </m:sub>
                </m:sSub>
                <m:r>
                  <w:rPr>
                    <w:rFonts w:ascii="Cambria Math" w:hAnsi="Cambria Math" w:cs="Lucida Sans Unicode"/>
                  </w:rPr>
                  <m:t>=</m:t>
                </m:r>
                <m:r>
                  <m:rPr>
                    <m:sty m:val="p"/>
                  </m:rPr>
                  <w:rPr>
                    <w:rFonts w:ascii="Cambria Math" w:hAnsi="Cambria Math" w:cs="Lucida Sans Unicode"/>
                  </w:rPr>
                  <m:t>%Δ</m:t>
                </m:r>
                <m:sSub>
                  <m:sSubPr>
                    <m:ctrlPr>
                      <w:rPr>
                        <w:rFonts w:ascii="Cambria Math" w:hAnsi="Cambria Math" w:cs="Lucida Sans Unicode"/>
                        <w:i/>
                      </w:rPr>
                    </m:ctrlPr>
                  </m:sSubPr>
                  <m:e>
                    <m:r>
                      <w:rPr>
                        <w:rFonts w:ascii="Cambria Math" w:hAnsi="Cambria Math" w:cs="Lucida Sans Unicode"/>
                      </w:rPr>
                      <m:t>A</m:t>
                    </m:r>
                  </m:e>
                  <m:sub>
                    <m:r>
                      <w:rPr>
                        <w:rFonts w:ascii="Cambria Math" w:hAnsi="Cambria Math" w:cs="Lucida Sans Unicode"/>
                      </w:rPr>
                      <m:t>t</m:t>
                    </m:r>
                  </m:sub>
                </m:sSub>
                <m:r>
                  <w:rPr>
                    <w:rFonts w:ascii="Cambria Math" w:hAnsi="Cambria Math" w:cs="Lucida Sans Unicode"/>
                  </w:rPr>
                  <m:t>+</m:t>
                </m:r>
                <m:sSub>
                  <m:sSubPr>
                    <m:ctrlPr>
                      <w:rPr>
                        <w:rFonts w:ascii="Cambria Math" w:hAnsi="Cambria Math" w:cs="Lucida Sans Unicode"/>
                        <w:i/>
                      </w:rPr>
                    </m:ctrlPr>
                  </m:sSubPr>
                  <m:e>
                    <m:r>
                      <w:rPr>
                        <w:rFonts w:ascii="Cambria Math" w:hAnsi="Cambria Math" w:cs="Lucida Sans Unicode"/>
                      </w:rPr>
                      <m:t>ω</m:t>
                    </m:r>
                  </m:e>
                  <m:sub>
                    <m:r>
                      <w:rPr>
                        <w:rFonts w:ascii="Cambria Math" w:hAnsi="Cambria Math" w:cs="Lucida Sans Unicode"/>
                      </w:rPr>
                      <m:t>k</m:t>
                    </m:r>
                  </m:sub>
                </m:sSub>
                <m:r>
                  <m:rPr>
                    <m:sty m:val="p"/>
                  </m:rPr>
                  <w:rPr>
                    <w:rFonts w:ascii="Cambria Math" w:hAnsi="Cambria Math" w:cs="Lucida Sans Unicode"/>
                  </w:rPr>
                  <m:t xml:space="preserve"> %Δ</m:t>
                </m:r>
                <m:sSub>
                  <m:sSubPr>
                    <m:ctrlPr>
                      <w:rPr>
                        <w:rFonts w:ascii="Cambria Math" w:hAnsi="Cambria Math" w:cs="Lucida Sans Unicode"/>
                        <w:i/>
                      </w:rPr>
                    </m:ctrlPr>
                  </m:sSubPr>
                  <m:e>
                    <m:r>
                      <w:rPr>
                        <w:rFonts w:ascii="Cambria Math" w:hAnsi="Cambria Math" w:cs="Lucida Sans Unicode"/>
                      </w:rPr>
                      <m:t>(K</m:t>
                    </m:r>
                  </m:e>
                  <m:sub>
                    <m:r>
                      <w:rPr>
                        <w:rFonts w:ascii="Cambria Math" w:hAnsi="Cambria Math" w:cs="Lucida Sans Unicode"/>
                      </w:rPr>
                      <m:t>t</m:t>
                    </m:r>
                  </m:sub>
                </m:sSub>
                <m:r>
                  <w:rPr>
                    <w:rFonts w:ascii="Cambria Math" w:hAnsi="Cambria Math" w:cs="Lucida Sans Unicode"/>
                  </w:rPr>
                  <m:t>/</m:t>
                </m:r>
                <m:sSub>
                  <m:sSubPr>
                    <m:ctrlPr>
                      <w:rPr>
                        <w:rFonts w:ascii="Cambria Math" w:hAnsi="Cambria Math" w:cs="Lucida Sans Unicode"/>
                        <w:i/>
                      </w:rPr>
                    </m:ctrlPr>
                  </m:sSubPr>
                  <m:e>
                    <m:r>
                      <w:rPr>
                        <w:rFonts w:ascii="Cambria Math" w:hAnsi="Cambria Math" w:cs="Lucida Sans Unicode"/>
                      </w:rPr>
                      <m:t>L</m:t>
                    </m:r>
                  </m:e>
                  <m:sub>
                    <m:r>
                      <w:rPr>
                        <w:rFonts w:ascii="Cambria Math" w:hAnsi="Cambria Math" w:cs="Lucida Sans Unicode"/>
                      </w:rPr>
                      <m:t>t</m:t>
                    </m:r>
                  </m:sub>
                </m:sSub>
                <m:r>
                  <w:rPr>
                    <w:rFonts w:ascii="Cambria Math" w:hAnsi="Cambria Math" w:cs="Lucida Sans Unicode"/>
                  </w:rPr>
                  <m:t>)+</m:t>
                </m:r>
                <m:r>
                  <m:rPr>
                    <m:sty m:val="p"/>
                  </m:rPr>
                  <w:rPr>
                    <w:rFonts w:ascii="Cambria Math" w:hAnsi="Cambria Math" w:cs="Lucida Sans Unicode"/>
                  </w:rPr>
                  <m:t>%Δ</m:t>
                </m:r>
                <m:sSub>
                  <m:sSubPr>
                    <m:ctrlPr>
                      <w:rPr>
                        <w:rFonts w:ascii="Cambria Math" w:hAnsi="Cambria Math" w:cs="Lucida Sans Unicode"/>
                        <w:i/>
                      </w:rPr>
                    </m:ctrlPr>
                  </m:sSubPr>
                  <m:e>
                    <m:r>
                      <w:rPr>
                        <w:rFonts w:ascii="Cambria Math" w:hAnsi="Cambria Math" w:cs="Lucida Sans Unicode"/>
                      </w:rPr>
                      <m:t>L</m:t>
                    </m:r>
                  </m:e>
                  <m:sub>
                    <m:r>
                      <w:rPr>
                        <w:rFonts w:ascii="Cambria Math" w:hAnsi="Cambria Math" w:cs="Lucida Sans Unicode"/>
                      </w:rPr>
                      <m:t>t</m:t>
                    </m:r>
                  </m:sub>
                </m:sSub>
                <m:r>
                  <w:rPr>
                    <w:rFonts w:ascii="Cambria Math" w:hAnsi="Cambria Math" w:cs="Lucida Sans Unicode"/>
                  </w:rPr>
                  <m:t xml:space="preserve"> </m:t>
                </m:r>
              </m:oMath>
            </m:oMathPara>
          </w:p>
        </w:tc>
        <w:tc>
          <w:tcPr>
            <w:tcW w:w="566" w:type="dxa"/>
            <w:tcBorders>
              <w:left w:val="nil"/>
            </w:tcBorders>
          </w:tcPr>
          <w:p w14:paraId="16FFF113" w14:textId="77777777" w:rsidR="00E51977" w:rsidRPr="00A27A1C" w:rsidRDefault="00E51977" w:rsidP="00AD668E">
            <w:pPr>
              <w:spacing w:line="360" w:lineRule="auto"/>
              <w:rPr>
                <w:rFonts w:cs="Lucida Sans Unicode"/>
                <w:sz w:val="20"/>
                <w:szCs w:val="20"/>
              </w:rPr>
            </w:pPr>
            <w:r w:rsidRPr="00A27A1C">
              <w:rPr>
                <w:rFonts w:cs="Lucida Sans Unicode"/>
                <w:sz w:val="20"/>
                <w:szCs w:val="20"/>
              </w:rPr>
              <w:t>( 6 )</w:t>
            </w:r>
          </w:p>
        </w:tc>
      </w:tr>
    </w:tbl>
    <w:p w14:paraId="333330D7" w14:textId="16177E5F" w:rsidR="00B76026" w:rsidRPr="00AD668E" w:rsidRDefault="00FD0178" w:rsidP="00AD668E">
      <w:pPr>
        <w:spacing w:line="360" w:lineRule="auto"/>
        <w:rPr>
          <w:rFonts w:ascii="Times" w:eastAsiaTheme="minorEastAsia" w:hAnsi="Times" w:cs="Lucida Sans Unicode"/>
          <w:sz w:val="26"/>
          <w:szCs w:val="26"/>
        </w:rPr>
      </w:pPr>
      <w:r>
        <w:rPr>
          <w:rFonts w:ascii="Times" w:eastAsiaTheme="minorEastAsia" w:hAnsi="Times"/>
          <w:sz w:val="26"/>
          <w:szCs w:val="26"/>
        </w:rPr>
        <w:tab/>
      </w:r>
      <w:r w:rsidR="00463037">
        <w:rPr>
          <w:rFonts w:ascii="Times" w:eastAsiaTheme="minorEastAsia" w:hAnsi="Times"/>
          <w:sz w:val="26"/>
          <w:szCs w:val="26"/>
        </w:rPr>
        <w:t>In equation ( 6 )</w:t>
      </w:r>
      <w:r w:rsidR="00036BF9">
        <w:rPr>
          <w:rFonts w:ascii="Times" w:eastAsiaTheme="minorEastAsia" w:hAnsi="Times"/>
          <w:sz w:val="26"/>
          <w:szCs w:val="26"/>
        </w:rPr>
        <w:t xml:space="preserve"> </w:t>
      </w:r>
      <w:r w:rsidR="00C027C6" w:rsidRPr="00AD668E">
        <w:rPr>
          <w:rFonts w:ascii="Times" w:eastAsiaTheme="minorEastAsia" w:hAnsi="Times"/>
          <w:sz w:val="26"/>
          <w:szCs w:val="26"/>
        </w:rPr>
        <w:t xml:space="preserve">the percentage change in output, </w:t>
      </w:r>
      <m:oMath>
        <m:r>
          <m:rPr>
            <m:sty m:val="p"/>
          </m:rPr>
          <w:rPr>
            <w:rFonts w:ascii="Cambria Math" w:hAnsi="Cambria Math" w:cs="Lucida Sans Unicode"/>
            <w:sz w:val="26"/>
            <w:szCs w:val="26"/>
          </w:rPr>
          <m:t>%Δ</m:t>
        </m:r>
        <m:sSub>
          <m:sSubPr>
            <m:ctrlPr>
              <w:rPr>
                <w:rFonts w:ascii="Cambria Math" w:hAnsi="Cambria Math" w:cs="Lucida Sans Unicode"/>
                <w:i/>
                <w:sz w:val="26"/>
                <w:szCs w:val="26"/>
              </w:rPr>
            </m:ctrlPr>
          </m:sSubPr>
          <m:e>
            <m:r>
              <w:rPr>
                <w:rFonts w:ascii="Cambria Math" w:hAnsi="Cambria Math" w:cs="Lucida Sans Unicode"/>
                <w:sz w:val="26"/>
                <w:szCs w:val="26"/>
              </w:rPr>
              <m:t>Y</m:t>
            </m:r>
          </m:e>
          <m:sub>
            <m:r>
              <w:rPr>
                <w:rFonts w:ascii="Cambria Math" w:hAnsi="Cambria Math" w:cs="Lucida Sans Unicode"/>
                <w:sz w:val="26"/>
                <w:szCs w:val="26"/>
              </w:rPr>
              <m:t>t</m:t>
            </m:r>
          </m:sub>
        </m:sSub>
      </m:oMath>
      <w:r w:rsidR="00C027C6" w:rsidRPr="00AD668E">
        <w:rPr>
          <w:rFonts w:ascii="Times" w:eastAsiaTheme="minorEastAsia" w:hAnsi="Times"/>
          <w:sz w:val="26"/>
          <w:szCs w:val="26"/>
        </w:rPr>
        <w:t xml:space="preserve">, </w:t>
      </w:r>
      <w:r w:rsidR="005336AB">
        <w:rPr>
          <w:rFonts w:ascii="Times" w:eastAsiaTheme="minorEastAsia" w:hAnsi="Times"/>
          <w:sz w:val="26"/>
          <w:szCs w:val="26"/>
        </w:rPr>
        <w:t xml:space="preserve">as measured in real GDP, </w:t>
      </w:r>
      <w:r w:rsidR="00C027C6" w:rsidRPr="00AD668E">
        <w:rPr>
          <w:rFonts w:ascii="Times" w:eastAsiaTheme="minorEastAsia" w:hAnsi="Times"/>
          <w:sz w:val="26"/>
          <w:szCs w:val="26"/>
        </w:rPr>
        <w:t xml:space="preserve">is expressed as </w:t>
      </w:r>
      <w:r w:rsidR="005336AB">
        <w:rPr>
          <w:rFonts w:ascii="Times" w:eastAsiaTheme="minorEastAsia" w:hAnsi="Times"/>
          <w:sz w:val="26"/>
          <w:szCs w:val="26"/>
        </w:rPr>
        <w:t>a</w:t>
      </w:r>
      <w:r w:rsidR="00C027C6" w:rsidRPr="00AD668E">
        <w:rPr>
          <w:rFonts w:ascii="Times" w:eastAsiaTheme="minorEastAsia" w:hAnsi="Times"/>
          <w:sz w:val="26"/>
          <w:szCs w:val="26"/>
        </w:rPr>
        <w:t xml:space="preserve"> sum of the contribution</w:t>
      </w:r>
      <w:r w:rsidR="005336AB">
        <w:rPr>
          <w:rFonts w:ascii="Times" w:eastAsiaTheme="minorEastAsia" w:hAnsi="Times"/>
          <w:sz w:val="26"/>
          <w:szCs w:val="26"/>
        </w:rPr>
        <w:t>s</w:t>
      </w:r>
      <w:r w:rsidR="00C027C6" w:rsidRPr="00AD668E">
        <w:rPr>
          <w:rFonts w:ascii="Times" w:eastAsiaTheme="minorEastAsia" w:hAnsi="Times"/>
          <w:sz w:val="26"/>
          <w:szCs w:val="26"/>
        </w:rPr>
        <w:t xml:space="preserve"> from </w:t>
      </w:r>
      <w:r w:rsidR="005A17B6" w:rsidRPr="00AD668E">
        <w:rPr>
          <w:rFonts w:ascii="Times" w:eastAsiaTheme="minorEastAsia" w:hAnsi="Times"/>
          <w:sz w:val="26"/>
          <w:szCs w:val="26"/>
        </w:rPr>
        <w:t>labour input growth</w:t>
      </w:r>
      <w:r w:rsidR="005336AB">
        <w:rPr>
          <w:rFonts w:ascii="Times" w:eastAsiaTheme="minorEastAsia" w:hAnsi="Times"/>
          <w:sz w:val="26"/>
          <w:szCs w:val="26"/>
        </w:rPr>
        <w:t xml:space="preserve"> and labour productivity growth. Labour input growth, </w:t>
      </w:r>
      <m:oMath>
        <m:r>
          <m:rPr>
            <m:sty m:val="p"/>
          </m:rPr>
          <w:rPr>
            <w:rFonts w:ascii="Cambria Math" w:hAnsi="Cambria Math" w:cs="Lucida Sans Unicode"/>
            <w:sz w:val="26"/>
            <w:szCs w:val="26"/>
          </w:rPr>
          <m:t>%Δ</m:t>
        </m:r>
        <m:sSub>
          <m:sSubPr>
            <m:ctrlPr>
              <w:rPr>
                <w:rFonts w:ascii="Cambria Math" w:hAnsi="Cambria Math" w:cs="Lucida Sans Unicode"/>
                <w:i/>
                <w:sz w:val="26"/>
                <w:szCs w:val="26"/>
              </w:rPr>
            </m:ctrlPr>
          </m:sSubPr>
          <m:e>
            <m:r>
              <w:rPr>
                <w:rFonts w:ascii="Cambria Math" w:hAnsi="Cambria Math" w:cs="Lucida Sans Unicode"/>
                <w:sz w:val="26"/>
                <w:szCs w:val="26"/>
              </w:rPr>
              <m:t>L</m:t>
            </m:r>
          </m:e>
          <m:sub>
            <m:r>
              <w:rPr>
                <w:rFonts w:ascii="Cambria Math" w:hAnsi="Cambria Math" w:cs="Lucida Sans Unicode"/>
                <w:sz w:val="26"/>
                <w:szCs w:val="26"/>
              </w:rPr>
              <m:t>t</m:t>
            </m:r>
          </m:sub>
        </m:sSub>
      </m:oMath>
      <w:r w:rsidR="00C027C6" w:rsidRPr="00AD668E">
        <w:rPr>
          <w:rFonts w:ascii="Times" w:eastAsiaTheme="minorEastAsia" w:hAnsi="Times" w:cs="Lucida Sans Unicode"/>
          <w:sz w:val="26"/>
          <w:szCs w:val="26"/>
        </w:rPr>
        <w:t xml:space="preserve">, </w:t>
      </w:r>
      <w:r w:rsidR="005336AB">
        <w:rPr>
          <w:rFonts w:ascii="Times" w:eastAsiaTheme="minorEastAsia" w:hAnsi="Times" w:cs="Lucida Sans Unicode"/>
          <w:sz w:val="26"/>
          <w:szCs w:val="26"/>
        </w:rPr>
        <w:t xml:space="preserve">is simply measured as the growth in the total hours worked in an economy. </w:t>
      </w:r>
      <w:r w:rsidR="006206A2" w:rsidRPr="00A35A11">
        <w:rPr>
          <w:rFonts w:ascii="Times" w:eastAsiaTheme="minorEastAsia" w:hAnsi="Times" w:cs="Lucida Sans Unicode"/>
          <w:sz w:val="26"/>
          <w:szCs w:val="26"/>
        </w:rPr>
        <w:t xml:space="preserve">It is calculated as the product of the </w:t>
      </w:r>
      <w:r w:rsidR="006206A2">
        <w:rPr>
          <w:rFonts w:ascii="Times" w:eastAsiaTheme="minorEastAsia" w:hAnsi="Times" w:cs="Lucida Sans Unicode"/>
          <w:sz w:val="26"/>
          <w:szCs w:val="26"/>
        </w:rPr>
        <w:t>working</w:t>
      </w:r>
      <w:r w:rsidR="006206A2" w:rsidRPr="00A35A11">
        <w:rPr>
          <w:rFonts w:ascii="Times" w:eastAsiaTheme="minorEastAsia" w:hAnsi="Times" w:cs="Lucida Sans Unicode"/>
          <w:sz w:val="26"/>
          <w:szCs w:val="26"/>
        </w:rPr>
        <w:t xml:space="preserve"> population, the employment rate, and the average hours worked per person employed.</w:t>
      </w:r>
      <w:r w:rsidR="006206A2">
        <w:rPr>
          <w:rFonts w:ascii="Times" w:eastAsiaTheme="minorEastAsia" w:hAnsi="Times" w:cs="Lucida Sans Unicode"/>
          <w:sz w:val="26"/>
          <w:szCs w:val="26"/>
        </w:rPr>
        <w:t xml:space="preserve"> </w:t>
      </w:r>
      <w:r w:rsidR="005336AB">
        <w:rPr>
          <w:rFonts w:ascii="Times" w:eastAsiaTheme="minorEastAsia" w:hAnsi="Times" w:cs="Lucida Sans Unicode"/>
          <w:sz w:val="26"/>
          <w:szCs w:val="26"/>
        </w:rPr>
        <w:t>Labour</w:t>
      </w:r>
      <w:r w:rsidR="005A17B6" w:rsidRPr="00AD668E">
        <w:rPr>
          <w:rFonts w:ascii="Times" w:eastAsiaTheme="minorEastAsia" w:hAnsi="Times" w:cs="Lucida Sans Unicode"/>
          <w:sz w:val="26"/>
          <w:szCs w:val="26"/>
        </w:rPr>
        <w:t xml:space="preserve"> productivity growth</w:t>
      </w:r>
      <w:r w:rsidR="00F6050E">
        <w:rPr>
          <w:rFonts w:ascii="Times" w:eastAsiaTheme="minorEastAsia" w:hAnsi="Times" w:cs="Lucida Sans Unicode"/>
          <w:sz w:val="26"/>
          <w:szCs w:val="26"/>
        </w:rPr>
        <w:t xml:space="preserve">, </w:t>
      </w:r>
      <w:r w:rsidR="00DD7FD7">
        <w:rPr>
          <w:rFonts w:ascii="Times" w:eastAsiaTheme="minorEastAsia" w:hAnsi="Times" w:cs="Lucida Sans Unicode"/>
          <w:sz w:val="26"/>
          <w:szCs w:val="26"/>
        </w:rPr>
        <w:t xml:space="preserve"> </w:t>
      </w:r>
      <m:oMath>
        <m:r>
          <m:rPr>
            <m:sty m:val="p"/>
          </m:rPr>
          <w:rPr>
            <w:rFonts w:ascii="Cambria Math" w:hAnsi="Cambria Math" w:cs="Lucida Sans Unicode"/>
            <w:sz w:val="26"/>
            <w:szCs w:val="26"/>
          </w:rPr>
          <m:t>%Δ</m:t>
        </m:r>
        <m:sSub>
          <m:sSubPr>
            <m:ctrlPr>
              <w:rPr>
                <w:rFonts w:ascii="Cambria Math" w:hAnsi="Cambria Math" w:cs="Lucida Sans Unicode"/>
                <w:i/>
                <w:sz w:val="26"/>
                <w:szCs w:val="26"/>
              </w:rPr>
            </m:ctrlPr>
          </m:sSubPr>
          <m:e>
            <m:r>
              <w:rPr>
                <w:rFonts w:ascii="Cambria Math" w:hAnsi="Cambria Math" w:cs="Lucida Sans Unicode"/>
                <w:sz w:val="26"/>
                <w:szCs w:val="26"/>
              </w:rPr>
              <m:t>A</m:t>
            </m:r>
          </m:e>
          <m:sub>
            <m:r>
              <w:rPr>
                <w:rFonts w:ascii="Cambria Math" w:hAnsi="Cambria Math" w:cs="Lucida Sans Unicode"/>
                <w:sz w:val="26"/>
                <w:szCs w:val="26"/>
              </w:rPr>
              <m:t>t</m:t>
            </m:r>
          </m:sub>
        </m:sSub>
        <m:r>
          <w:rPr>
            <w:rFonts w:ascii="Cambria Math" w:hAnsi="Cambria Math" w:cs="Lucida Sans Unicode"/>
            <w:sz w:val="26"/>
            <w:szCs w:val="26"/>
          </w:rPr>
          <m:t>+</m:t>
        </m:r>
        <m:sSub>
          <m:sSubPr>
            <m:ctrlPr>
              <w:rPr>
                <w:rFonts w:ascii="Cambria Math" w:hAnsi="Cambria Math" w:cs="Lucida Sans Unicode"/>
                <w:i/>
                <w:sz w:val="26"/>
                <w:szCs w:val="26"/>
              </w:rPr>
            </m:ctrlPr>
          </m:sSubPr>
          <m:e>
            <m:r>
              <w:rPr>
                <w:rFonts w:ascii="Cambria Math" w:hAnsi="Cambria Math" w:cs="Lucida Sans Unicode"/>
                <w:sz w:val="26"/>
                <w:szCs w:val="26"/>
              </w:rPr>
              <m:t>ω</m:t>
            </m:r>
          </m:e>
          <m:sub>
            <m:r>
              <w:rPr>
                <w:rFonts w:ascii="Cambria Math" w:hAnsi="Cambria Math" w:cs="Lucida Sans Unicode"/>
                <w:sz w:val="26"/>
                <w:szCs w:val="26"/>
              </w:rPr>
              <m:t>k</m:t>
            </m:r>
          </m:sub>
        </m:sSub>
        <m:r>
          <m:rPr>
            <m:sty m:val="p"/>
          </m:rPr>
          <w:rPr>
            <w:rFonts w:ascii="Cambria Math" w:hAnsi="Cambria Math" w:cs="Lucida Sans Unicode"/>
            <w:sz w:val="26"/>
            <w:szCs w:val="26"/>
          </w:rPr>
          <m:t xml:space="preserve"> %Δ</m:t>
        </m:r>
        <m:sSub>
          <m:sSubPr>
            <m:ctrlPr>
              <w:rPr>
                <w:rFonts w:ascii="Cambria Math" w:hAnsi="Cambria Math" w:cs="Lucida Sans Unicode"/>
                <w:i/>
                <w:sz w:val="26"/>
                <w:szCs w:val="26"/>
              </w:rPr>
            </m:ctrlPr>
          </m:sSubPr>
          <m:e>
            <m:r>
              <w:rPr>
                <w:rFonts w:ascii="Cambria Math" w:hAnsi="Cambria Math" w:cs="Lucida Sans Unicode"/>
                <w:sz w:val="26"/>
                <w:szCs w:val="26"/>
              </w:rPr>
              <m:t>(K</m:t>
            </m:r>
          </m:e>
          <m:sub>
            <m:r>
              <w:rPr>
                <w:rFonts w:ascii="Cambria Math" w:hAnsi="Cambria Math" w:cs="Lucida Sans Unicode"/>
                <w:sz w:val="26"/>
                <w:szCs w:val="26"/>
              </w:rPr>
              <m:t>t</m:t>
            </m:r>
          </m:sub>
        </m:sSub>
        <m:r>
          <w:rPr>
            <w:rFonts w:ascii="Cambria Math" w:hAnsi="Cambria Math" w:cs="Lucida Sans Unicode"/>
            <w:sz w:val="26"/>
            <w:szCs w:val="26"/>
          </w:rPr>
          <m:t>/</m:t>
        </m:r>
        <m:sSub>
          <m:sSubPr>
            <m:ctrlPr>
              <w:rPr>
                <w:rFonts w:ascii="Cambria Math" w:hAnsi="Cambria Math" w:cs="Lucida Sans Unicode"/>
                <w:i/>
                <w:sz w:val="26"/>
                <w:szCs w:val="26"/>
              </w:rPr>
            </m:ctrlPr>
          </m:sSubPr>
          <m:e>
            <m:r>
              <w:rPr>
                <w:rFonts w:ascii="Cambria Math" w:hAnsi="Cambria Math" w:cs="Lucida Sans Unicode"/>
                <w:sz w:val="26"/>
                <w:szCs w:val="26"/>
              </w:rPr>
              <m:t>L</m:t>
            </m:r>
          </m:e>
          <m:sub>
            <m:r>
              <w:rPr>
                <w:rFonts w:ascii="Cambria Math" w:hAnsi="Cambria Math" w:cs="Lucida Sans Unicode"/>
                <w:sz w:val="26"/>
                <w:szCs w:val="26"/>
              </w:rPr>
              <m:t>t</m:t>
            </m:r>
          </m:sub>
        </m:sSub>
        <m:r>
          <w:rPr>
            <w:rFonts w:ascii="Cambria Math" w:hAnsi="Cambria Math" w:cs="Lucida Sans Unicode"/>
            <w:sz w:val="26"/>
            <w:szCs w:val="26"/>
          </w:rPr>
          <m:t>)</m:t>
        </m:r>
      </m:oMath>
      <w:r w:rsidR="00F6050E">
        <w:rPr>
          <w:rFonts w:ascii="Times" w:eastAsiaTheme="minorEastAsia" w:hAnsi="Times" w:cs="Lucida Sans Unicode"/>
          <w:sz w:val="26"/>
          <w:szCs w:val="26"/>
        </w:rPr>
        <w:t xml:space="preserve">, </w:t>
      </w:r>
      <w:r w:rsidR="005336AB">
        <w:rPr>
          <w:rFonts w:ascii="Times" w:eastAsiaTheme="minorEastAsia" w:hAnsi="Times" w:cs="Lucida Sans Unicode"/>
          <w:sz w:val="26"/>
          <w:szCs w:val="26"/>
        </w:rPr>
        <w:t>includes contribution</w:t>
      </w:r>
      <w:r w:rsidR="00AB4F98">
        <w:rPr>
          <w:rFonts w:ascii="Times" w:eastAsiaTheme="minorEastAsia" w:hAnsi="Times" w:cs="Lucida Sans Unicode"/>
          <w:sz w:val="26"/>
          <w:szCs w:val="26"/>
        </w:rPr>
        <w:t xml:space="preserve">s </w:t>
      </w:r>
      <w:r w:rsidR="005336AB">
        <w:rPr>
          <w:rFonts w:ascii="Times" w:eastAsiaTheme="minorEastAsia" w:hAnsi="Times" w:cs="Lucida Sans Unicode"/>
          <w:sz w:val="26"/>
          <w:szCs w:val="26"/>
        </w:rPr>
        <w:t xml:space="preserve">from </w:t>
      </w:r>
      <w:r w:rsidR="005336AB">
        <w:rPr>
          <w:rFonts w:ascii="Times" w:eastAsiaTheme="minorEastAsia" w:hAnsi="Times" w:cs="Lucida Sans Unicode"/>
          <w:sz w:val="26"/>
          <w:szCs w:val="26"/>
        </w:rPr>
        <w:lastRenderedPageBreak/>
        <w:t xml:space="preserve">growth in total factor productivity growth and </w:t>
      </w:r>
      <w:r w:rsidR="00DD7FD7">
        <w:rPr>
          <w:rFonts w:ascii="Times" w:eastAsiaTheme="minorEastAsia" w:hAnsi="Times" w:cs="Lucida Sans Unicode"/>
          <w:sz w:val="26"/>
          <w:szCs w:val="26"/>
        </w:rPr>
        <w:t>from capital deepening</w:t>
      </w:r>
      <w:r w:rsidR="00AB4F98">
        <w:rPr>
          <w:rFonts w:ascii="Times" w:eastAsiaTheme="minorEastAsia" w:hAnsi="Times" w:cs="Lucida Sans Unicode"/>
          <w:sz w:val="26"/>
          <w:szCs w:val="26"/>
        </w:rPr>
        <w:t>.</w:t>
      </w:r>
      <w:r w:rsidR="006206A2">
        <w:rPr>
          <w:rFonts w:ascii="Times" w:eastAsiaTheme="minorEastAsia" w:hAnsi="Times" w:cs="Lucida Sans Unicode"/>
          <w:sz w:val="26"/>
          <w:szCs w:val="26"/>
        </w:rPr>
        <w:t xml:space="preserve"> </w:t>
      </w:r>
      <w:r w:rsidR="00C20DCB">
        <w:rPr>
          <w:rFonts w:ascii="Times" w:eastAsiaTheme="minorEastAsia" w:hAnsi="Times" w:cs="Lucida Sans Unicode"/>
          <w:sz w:val="26"/>
          <w:szCs w:val="26"/>
        </w:rPr>
        <w:t xml:space="preserve">Capital deepening is a contribution coming from the ratio of capital per labour input. Then, once an estimate has been formed for the marginal product of capital TFP can be calculated as the Solow residual </w:t>
      </w:r>
      <w:r w:rsidR="006206A2">
        <w:rPr>
          <w:rFonts w:ascii="Times" w:eastAsiaTheme="minorEastAsia" w:hAnsi="Times" w:cs="Lucida Sans Unicode"/>
          <w:sz w:val="26"/>
          <w:szCs w:val="26"/>
        </w:rPr>
        <w:t>of equation ( 6 ).</w:t>
      </w:r>
    </w:p>
    <w:p w14:paraId="47FF1EFC" w14:textId="6313B977" w:rsidR="00E51977" w:rsidRPr="00850E70" w:rsidRDefault="00850E70" w:rsidP="00AD668E">
      <w:pPr>
        <w:spacing w:line="360" w:lineRule="auto"/>
        <w:rPr>
          <w:rFonts w:ascii="Times" w:eastAsiaTheme="minorEastAsia" w:hAnsi="Times" w:cs="Lucida Sans Unicode"/>
          <w:sz w:val="26"/>
          <w:szCs w:val="26"/>
        </w:rPr>
      </w:pPr>
      <w:r>
        <w:rPr>
          <w:rFonts w:ascii="Lucida Sans Unicode" w:eastAsiaTheme="minorEastAsia" w:hAnsi="Lucida Sans Unicode" w:cs="Lucida Sans Unicode"/>
          <w:sz w:val="14"/>
          <w:szCs w:val="14"/>
        </w:rPr>
        <w:tab/>
      </w:r>
      <w:r w:rsidR="00E51977" w:rsidRPr="00850E70">
        <w:rPr>
          <w:rFonts w:ascii="Times" w:eastAsiaTheme="minorEastAsia" w:hAnsi="Times" w:cs="Lucida Sans Unicode"/>
          <w:sz w:val="26"/>
          <w:szCs w:val="26"/>
        </w:rPr>
        <w:t xml:space="preserve">When measuring potential output growth, we </w:t>
      </w:r>
      <w:r w:rsidR="00620897">
        <w:rPr>
          <w:rFonts w:ascii="Times" w:eastAsiaTheme="minorEastAsia" w:hAnsi="Times" w:cs="Lucida Sans Unicode"/>
          <w:sz w:val="26"/>
          <w:szCs w:val="26"/>
        </w:rPr>
        <w:t xml:space="preserve">are </w:t>
      </w:r>
      <w:r w:rsidR="00590D5C">
        <w:rPr>
          <w:rFonts w:ascii="Times" w:eastAsiaTheme="minorEastAsia" w:hAnsi="Times" w:cs="Lucida Sans Unicode"/>
          <w:sz w:val="26"/>
          <w:szCs w:val="26"/>
        </w:rPr>
        <w:t>interested</w:t>
      </w:r>
      <w:r w:rsidR="00E51977" w:rsidRPr="00850E70">
        <w:rPr>
          <w:rFonts w:ascii="Times" w:eastAsiaTheme="minorEastAsia" w:hAnsi="Times" w:cs="Lucida Sans Unicode"/>
          <w:sz w:val="26"/>
          <w:szCs w:val="26"/>
        </w:rPr>
        <w:t xml:space="preserve"> in the economy’s output potential assuming that all productive resources are used to their fullest. Because of this, potential labour input and TFP are estimated using their long-term trend level. On the other hand, the actual level of capital stock </w:t>
      </w:r>
      <w:r w:rsidR="009A542B">
        <w:rPr>
          <w:rFonts w:ascii="Times" w:eastAsiaTheme="minorEastAsia" w:hAnsi="Times" w:cs="Lucida Sans Unicode"/>
          <w:sz w:val="26"/>
          <w:szCs w:val="26"/>
        </w:rPr>
        <w:t>in an economy limits</w:t>
      </w:r>
      <w:r w:rsidR="00E51977" w:rsidRPr="00850E70">
        <w:rPr>
          <w:rFonts w:ascii="Times" w:eastAsiaTheme="minorEastAsia" w:hAnsi="Times" w:cs="Lucida Sans Unicode"/>
          <w:sz w:val="26"/>
          <w:szCs w:val="26"/>
        </w:rPr>
        <w:t xml:space="preserve"> </w:t>
      </w:r>
      <w:r w:rsidR="009A542B">
        <w:rPr>
          <w:rFonts w:ascii="Times" w:eastAsiaTheme="minorEastAsia" w:hAnsi="Times" w:cs="Lucida Sans Unicode"/>
          <w:sz w:val="26"/>
          <w:szCs w:val="26"/>
        </w:rPr>
        <w:t>its</w:t>
      </w:r>
      <w:r w:rsidR="00E51977" w:rsidRPr="00850E70">
        <w:rPr>
          <w:rFonts w:ascii="Times" w:eastAsiaTheme="minorEastAsia" w:hAnsi="Times" w:cs="Lucida Sans Unicode"/>
          <w:sz w:val="26"/>
          <w:szCs w:val="26"/>
        </w:rPr>
        <w:t xml:space="preserve"> productive capacity</w:t>
      </w:r>
      <w:r w:rsidR="009A542B">
        <w:rPr>
          <w:rFonts w:ascii="Times" w:eastAsiaTheme="minorEastAsia" w:hAnsi="Times" w:cs="Lucida Sans Unicode"/>
          <w:sz w:val="26"/>
          <w:szCs w:val="26"/>
        </w:rPr>
        <w:t xml:space="preserve">. This </w:t>
      </w:r>
      <w:r w:rsidR="00E51977" w:rsidRPr="00850E70">
        <w:rPr>
          <w:rFonts w:ascii="Times" w:eastAsiaTheme="minorEastAsia" w:hAnsi="Times" w:cs="Lucida Sans Unicode"/>
          <w:sz w:val="26"/>
          <w:szCs w:val="26"/>
        </w:rPr>
        <w:t>includ</w:t>
      </w:r>
      <w:r w:rsidR="009A542B">
        <w:rPr>
          <w:rFonts w:ascii="Times" w:eastAsiaTheme="minorEastAsia" w:hAnsi="Times" w:cs="Lucida Sans Unicode"/>
          <w:sz w:val="26"/>
          <w:szCs w:val="26"/>
        </w:rPr>
        <w:t>es</w:t>
      </w:r>
      <w:r w:rsidR="00E51977" w:rsidRPr="00850E70">
        <w:rPr>
          <w:rFonts w:ascii="Times" w:eastAsiaTheme="minorEastAsia" w:hAnsi="Times" w:cs="Lucida Sans Unicode"/>
          <w:sz w:val="26"/>
          <w:szCs w:val="26"/>
        </w:rPr>
        <w:t xml:space="preserve"> </w:t>
      </w:r>
      <w:r w:rsidR="009A542B">
        <w:rPr>
          <w:rFonts w:ascii="Times" w:eastAsiaTheme="minorEastAsia" w:hAnsi="Times" w:cs="Lucida Sans Unicode"/>
          <w:sz w:val="26"/>
          <w:szCs w:val="26"/>
        </w:rPr>
        <w:t>the changes</w:t>
      </w:r>
      <w:r w:rsidR="00E51977" w:rsidRPr="00850E70">
        <w:rPr>
          <w:rFonts w:ascii="Times" w:eastAsiaTheme="minorEastAsia" w:hAnsi="Times" w:cs="Lucida Sans Unicode"/>
          <w:sz w:val="26"/>
          <w:szCs w:val="26"/>
        </w:rPr>
        <w:t xml:space="preserve"> capital investment</w:t>
      </w:r>
      <w:r w:rsidR="009A542B">
        <w:rPr>
          <w:rFonts w:ascii="Times" w:eastAsiaTheme="minorEastAsia" w:hAnsi="Times" w:cs="Lucida Sans Unicode"/>
          <w:sz w:val="26"/>
          <w:szCs w:val="26"/>
        </w:rPr>
        <w:t xml:space="preserve"> due to economic cycles</w:t>
      </w:r>
      <w:r w:rsidR="00E51977" w:rsidRPr="00850E70">
        <w:rPr>
          <w:rFonts w:ascii="Times" w:eastAsiaTheme="minorEastAsia" w:hAnsi="Times" w:cs="Lucida Sans Unicode"/>
          <w:sz w:val="26"/>
          <w:szCs w:val="26"/>
        </w:rPr>
        <w:t xml:space="preserve">. </w:t>
      </w:r>
      <w:r w:rsidR="009A542B">
        <w:rPr>
          <w:rFonts w:ascii="Times" w:eastAsiaTheme="minorEastAsia" w:hAnsi="Times" w:cs="Lucida Sans Unicode"/>
          <w:sz w:val="26"/>
          <w:szCs w:val="26"/>
        </w:rPr>
        <w:t>For this reason</w:t>
      </w:r>
      <w:r w:rsidR="00E51977" w:rsidRPr="00850E70">
        <w:rPr>
          <w:rFonts w:ascii="Times" w:eastAsiaTheme="minorEastAsia" w:hAnsi="Times" w:cs="Lucida Sans Unicode"/>
          <w:sz w:val="26"/>
          <w:szCs w:val="26"/>
        </w:rPr>
        <w:t xml:space="preserve">, actual levels of capital stock are used when calculating potential output growth. </w:t>
      </w:r>
    </w:p>
    <w:p w14:paraId="44AE22B4" w14:textId="623A6F30" w:rsidR="00E51977" w:rsidRPr="007C4FF9" w:rsidRDefault="00850E70" w:rsidP="00AD668E">
      <w:pPr>
        <w:spacing w:line="360" w:lineRule="auto"/>
        <w:rPr>
          <w:rFonts w:ascii="Times" w:eastAsiaTheme="minorEastAsia" w:hAnsi="Times" w:cs="Lucida Sans Unicode"/>
          <w:sz w:val="26"/>
          <w:szCs w:val="26"/>
        </w:rPr>
      </w:pPr>
      <w:r>
        <w:rPr>
          <w:rFonts w:ascii="Lucida Sans Unicode" w:eastAsiaTheme="minorEastAsia" w:hAnsi="Lucida Sans Unicode" w:cs="Lucida Sans Unicode"/>
          <w:sz w:val="20"/>
          <w:szCs w:val="20"/>
        </w:rPr>
        <w:tab/>
      </w:r>
      <w:r w:rsidR="007C4FF9" w:rsidRPr="007C4FF9">
        <w:rPr>
          <w:rFonts w:ascii="Times" w:eastAsiaTheme="minorEastAsia" w:hAnsi="Times" w:cs="Lucida Sans Unicode"/>
          <w:sz w:val="26"/>
          <w:szCs w:val="26"/>
        </w:rPr>
        <w:t>Given this, p</w:t>
      </w:r>
      <w:r w:rsidR="00E51977" w:rsidRPr="007C4FF9">
        <w:rPr>
          <w:rFonts w:ascii="Times" w:eastAsiaTheme="minorEastAsia" w:hAnsi="Times" w:cs="Lucida Sans Unicode"/>
          <w:sz w:val="26"/>
          <w:szCs w:val="26"/>
        </w:rPr>
        <w:t xml:space="preserve">otential output growth is then constructed as the sum of trend labour input, </w:t>
      </w:r>
      <m:oMath>
        <m:acc>
          <m:accPr>
            <m:chr m:val="̅"/>
            <m:ctrlPr>
              <w:rPr>
                <w:rFonts w:ascii="Cambria Math" w:eastAsiaTheme="minorEastAsia" w:hAnsi="Cambria Math" w:cs="Lucida Sans Unicode"/>
                <w:i/>
                <w:sz w:val="26"/>
                <w:szCs w:val="26"/>
              </w:rPr>
            </m:ctrlPr>
          </m:accPr>
          <m:e>
            <m:r>
              <w:rPr>
                <w:rFonts w:ascii="Cambria Math" w:eastAsiaTheme="minorEastAsia" w:hAnsi="Cambria Math" w:cs="Lucida Sans Unicode"/>
                <w:sz w:val="26"/>
                <w:szCs w:val="26"/>
              </w:rPr>
              <m:t>L</m:t>
            </m:r>
          </m:e>
        </m:acc>
      </m:oMath>
      <w:r w:rsidR="00E51977" w:rsidRPr="007C4FF9">
        <w:rPr>
          <w:rFonts w:ascii="Times" w:eastAsiaTheme="minorEastAsia" w:hAnsi="Times" w:cs="Lucida Sans Unicode"/>
          <w:sz w:val="26"/>
          <w:szCs w:val="26"/>
        </w:rPr>
        <w:t xml:space="preserve">, trend total labour productivity, </w:t>
      </w:r>
      <m:oMath>
        <m:acc>
          <m:accPr>
            <m:chr m:val="̅"/>
            <m:ctrlPr>
              <w:rPr>
                <w:rFonts w:ascii="Cambria Math" w:eastAsiaTheme="minorEastAsia" w:hAnsi="Cambria Math" w:cs="Lucida Sans Unicode"/>
                <w:i/>
                <w:sz w:val="26"/>
                <w:szCs w:val="26"/>
              </w:rPr>
            </m:ctrlPr>
          </m:accPr>
          <m:e>
            <m:r>
              <w:rPr>
                <w:rFonts w:ascii="Cambria Math" w:eastAsiaTheme="minorEastAsia" w:hAnsi="Cambria Math" w:cs="Lucida Sans Unicode"/>
                <w:sz w:val="26"/>
                <w:szCs w:val="26"/>
              </w:rPr>
              <m:t>A</m:t>
            </m:r>
          </m:e>
        </m:acc>
      </m:oMath>
      <w:r w:rsidR="00E51977" w:rsidRPr="007C4FF9">
        <w:rPr>
          <w:rFonts w:ascii="Times" w:eastAsiaTheme="minorEastAsia" w:hAnsi="Times" w:cs="Lucida Sans Unicode"/>
          <w:sz w:val="26"/>
          <w:szCs w:val="26"/>
        </w:rPr>
        <w:t xml:space="preserve">, and a contribution from trend capital deepening, </w:t>
      </w:r>
      <m:oMath>
        <m:r>
          <w:rPr>
            <w:rFonts w:ascii="Cambria Math" w:eastAsiaTheme="minorEastAsia" w:hAnsi="Cambria Math" w:cs="Lucida Sans Unicode"/>
            <w:sz w:val="26"/>
            <w:szCs w:val="26"/>
          </w:rPr>
          <m:t>K/</m:t>
        </m:r>
        <m:acc>
          <m:accPr>
            <m:chr m:val="̅"/>
            <m:ctrlPr>
              <w:rPr>
                <w:rFonts w:ascii="Cambria Math" w:eastAsiaTheme="minorEastAsia" w:hAnsi="Cambria Math" w:cs="Lucida Sans Unicode"/>
                <w:i/>
                <w:sz w:val="26"/>
                <w:szCs w:val="26"/>
              </w:rPr>
            </m:ctrlPr>
          </m:accPr>
          <m:e>
            <m:r>
              <w:rPr>
                <w:rFonts w:ascii="Cambria Math" w:eastAsiaTheme="minorEastAsia" w:hAnsi="Cambria Math" w:cs="Lucida Sans Unicode"/>
                <w:sz w:val="26"/>
                <w:szCs w:val="26"/>
              </w:rPr>
              <m:t>L</m:t>
            </m:r>
          </m:e>
        </m:acc>
      </m:oMath>
      <w:r w:rsidR="00E51977" w:rsidRPr="007C4FF9">
        <w:rPr>
          <w:rFonts w:ascii="Times" w:eastAsiaTheme="minorEastAsia" w:hAnsi="Times" w:cs="Lucida Sans Unicode"/>
          <w:sz w:val="26"/>
          <w:szCs w:val="26"/>
        </w:rPr>
        <w:t>, as follows</w:t>
      </w:r>
      <w:r w:rsidR="00510AB6">
        <w:rPr>
          <w:rFonts w:ascii="Times" w:eastAsiaTheme="minorEastAsia" w:hAnsi="Times" w:cs="Lucida Sans Unicode"/>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222"/>
        <w:gridCol w:w="566"/>
      </w:tblGrid>
      <w:tr w:rsidR="00E51977" w:rsidRPr="00A27A1C" w14:paraId="4FA8BF73" w14:textId="77777777" w:rsidTr="008D4415">
        <w:tc>
          <w:tcPr>
            <w:tcW w:w="562" w:type="dxa"/>
          </w:tcPr>
          <w:p w14:paraId="677624FC" w14:textId="77777777" w:rsidR="00E51977" w:rsidRPr="00A27A1C" w:rsidRDefault="00E51977" w:rsidP="00C43825">
            <w:pPr>
              <w:spacing w:line="360" w:lineRule="auto"/>
              <w:rPr>
                <w:rFonts w:ascii="Lucida Sans Unicode" w:hAnsi="Lucida Sans Unicode" w:cs="Lucida Sans Unicode"/>
                <w:sz w:val="20"/>
                <w:szCs w:val="20"/>
              </w:rPr>
            </w:pPr>
          </w:p>
        </w:tc>
        <w:tc>
          <w:tcPr>
            <w:tcW w:w="8222" w:type="dxa"/>
          </w:tcPr>
          <w:p w14:paraId="3A75D055" w14:textId="77777777" w:rsidR="00E51977" w:rsidRPr="00C27CB4" w:rsidRDefault="00BB0740" w:rsidP="00C43825">
            <w:pPr>
              <w:spacing w:line="360" w:lineRule="auto"/>
              <w:rPr>
                <w:rFonts w:ascii="Lucida Sans Unicode" w:eastAsiaTheme="minorEastAsia" w:hAnsi="Lucida Sans Unicode" w:cs="Lucida Sans Unicode"/>
                <w:sz w:val="20"/>
                <w:szCs w:val="20"/>
              </w:rPr>
            </w:pPr>
            <m:oMathPara>
              <m:oMath>
                <m:sSub>
                  <m:sSubPr>
                    <m:ctrlPr>
                      <w:rPr>
                        <w:rFonts w:ascii="Cambria Math" w:hAnsi="Cambria Math" w:cs="Lucida Sans Unicode"/>
                        <w:i/>
                      </w:rPr>
                    </m:ctrlPr>
                  </m:sSubPr>
                  <m:e>
                    <m:r>
                      <w:rPr>
                        <w:rFonts w:ascii="Cambria Math" w:hAnsi="Cambria Math" w:cs="Lucida Sans Unicode"/>
                      </w:rPr>
                      <m:t>POG</m:t>
                    </m:r>
                  </m:e>
                  <m:sub>
                    <m:r>
                      <w:rPr>
                        <w:rFonts w:ascii="Cambria Math" w:hAnsi="Cambria Math" w:cs="Lucida Sans Unicode"/>
                      </w:rPr>
                      <m:t>t</m:t>
                    </m:r>
                  </m:sub>
                </m:sSub>
                <m:r>
                  <w:rPr>
                    <w:rFonts w:ascii="Cambria Math" w:hAnsi="Cambria Math" w:cs="Lucida Sans Unicode"/>
                  </w:rPr>
                  <m:t>=</m:t>
                </m:r>
                <m:r>
                  <m:rPr>
                    <m:sty m:val="p"/>
                  </m:rPr>
                  <w:rPr>
                    <w:rFonts w:ascii="Cambria Math" w:hAnsi="Cambria Math" w:cs="Lucida Sans Unicode"/>
                  </w:rPr>
                  <m:t>%Δ</m:t>
                </m:r>
                <m:sSub>
                  <m:sSubPr>
                    <m:ctrlPr>
                      <w:rPr>
                        <w:rFonts w:ascii="Cambria Math" w:hAnsi="Cambria Math" w:cs="Lucida Sans Unicode"/>
                        <w:i/>
                      </w:rPr>
                    </m:ctrlPr>
                  </m:sSubPr>
                  <m:e>
                    <m:acc>
                      <m:accPr>
                        <m:chr m:val="̅"/>
                        <m:ctrlPr>
                          <w:rPr>
                            <w:rFonts w:ascii="Cambria Math" w:hAnsi="Cambria Math" w:cs="Lucida Sans Unicode"/>
                            <w:i/>
                          </w:rPr>
                        </m:ctrlPr>
                      </m:accPr>
                      <m:e>
                        <m:r>
                          <w:rPr>
                            <w:rFonts w:ascii="Cambria Math" w:hAnsi="Cambria Math" w:cs="Lucida Sans Unicode"/>
                          </w:rPr>
                          <m:t>A</m:t>
                        </m:r>
                      </m:e>
                    </m:acc>
                  </m:e>
                  <m:sub>
                    <m:r>
                      <w:rPr>
                        <w:rFonts w:ascii="Cambria Math" w:hAnsi="Cambria Math" w:cs="Lucida Sans Unicode"/>
                      </w:rPr>
                      <m:t>t</m:t>
                    </m:r>
                  </m:sub>
                </m:sSub>
                <m:r>
                  <w:rPr>
                    <w:rFonts w:ascii="Cambria Math" w:hAnsi="Cambria Math" w:cs="Lucida Sans Unicode"/>
                  </w:rPr>
                  <m:t>+</m:t>
                </m:r>
                <m:sSub>
                  <m:sSubPr>
                    <m:ctrlPr>
                      <w:rPr>
                        <w:rFonts w:ascii="Cambria Math" w:hAnsi="Cambria Math" w:cs="Lucida Sans Unicode"/>
                        <w:i/>
                      </w:rPr>
                    </m:ctrlPr>
                  </m:sSubPr>
                  <m:e>
                    <m:r>
                      <w:rPr>
                        <w:rFonts w:ascii="Cambria Math" w:hAnsi="Cambria Math" w:cs="Lucida Sans Unicode"/>
                      </w:rPr>
                      <m:t>ω</m:t>
                    </m:r>
                  </m:e>
                  <m:sub>
                    <m:r>
                      <w:rPr>
                        <w:rFonts w:ascii="Cambria Math" w:hAnsi="Cambria Math" w:cs="Lucida Sans Unicode"/>
                      </w:rPr>
                      <m:t>k</m:t>
                    </m:r>
                  </m:sub>
                </m:sSub>
                <m:r>
                  <m:rPr>
                    <m:sty m:val="p"/>
                  </m:rPr>
                  <w:rPr>
                    <w:rFonts w:ascii="Cambria Math" w:hAnsi="Cambria Math" w:cs="Lucida Sans Unicode"/>
                  </w:rPr>
                  <m:t xml:space="preserve"> %Δ</m:t>
                </m:r>
                <m:sSub>
                  <m:sSubPr>
                    <m:ctrlPr>
                      <w:rPr>
                        <w:rFonts w:ascii="Cambria Math" w:hAnsi="Cambria Math" w:cs="Lucida Sans Unicode"/>
                        <w:i/>
                      </w:rPr>
                    </m:ctrlPr>
                  </m:sSubPr>
                  <m:e>
                    <m:r>
                      <w:rPr>
                        <w:rFonts w:ascii="Cambria Math" w:hAnsi="Cambria Math" w:cs="Lucida Sans Unicode"/>
                      </w:rPr>
                      <m:t>(K</m:t>
                    </m:r>
                  </m:e>
                  <m:sub>
                    <m:r>
                      <w:rPr>
                        <w:rFonts w:ascii="Cambria Math" w:hAnsi="Cambria Math" w:cs="Lucida Sans Unicode"/>
                      </w:rPr>
                      <m:t>t</m:t>
                    </m:r>
                  </m:sub>
                </m:sSub>
                <m:r>
                  <w:rPr>
                    <w:rFonts w:ascii="Cambria Math" w:hAnsi="Cambria Math" w:cs="Lucida Sans Unicode"/>
                  </w:rPr>
                  <m:t>/</m:t>
                </m:r>
                <m:sSub>
                  <m:sSubPr>
                    <m:ctrlPr>
                      <w:rPr>
                        <w:rFonts w:ascii="Cambria Math" w:hAnsi="Cambria Math" w:cs="Lucida Sans Unicode"/>
                        <w:i/>
                      </w:rPr>
                    </m:ctrlPr>
                  </m:sSubPr>
                  <m:e>
                    <m:acc>
                      <m:accPr>
                        <m:chr m:val="̅"/>
                        <m:ctrlPr>
                          <w:rPr>
                            <w:rFonts w:ascii="Cambria Math" w:hAnsi="Cambria Math" w:cs="Lucida Sans Unicode"/>
                            <w:i/>
                          </w:rPr>
                        </m:ctrlPr>
                      </m:accPr>
                      <m:e>
                        <m:r>
                          <w:rPr>
                            <w:rFonts w:ascii="Cambria Math" w:hAnsi="Cambria Math" w:cs="Lucida Sans Unicode"/>
                          </w:rPr>
                          <m:t>L</m:t>
                        </m:r>
                      </m:e>
                    </m:acc>
                  </m:e>
                  <m:sub>
                    <m:r>
                      <w:rPr>
                        <w:rFonts w:ascii="Cambria Math" w:hAnsi="Cambria Math" w:cs="Lucida Sans Unicode"/>
                      </w:rPr>
                      <m:t>t</m:t>
                    </m:r>
                  </m:sub>
                </m:sSub>
                <m:r>
                  <w:rPr>
                    <w:rFonts w:ascii="Cambria Math" w:hAnsi="Cambria Math" w:cs="Lucida Sans Unicode"/>
                  </w:rPr>
                  <m:t>)+</m:t>
                </m:r>
                <m:r>
                  <m:rPr>
                    <m:sty m:val="p"/>
                  </m:rPr>
                  <w:rPr>
                    <w:rFonts w:ascii="Cambria Math" w:hAnsi="Cambria Math" w:cs="Lucida Sans Unicode"/>
                  </w:rPr>
                  <m:t>%Δ</m:t>
                </m:r>
                <m:sSub>
                  <m:sSubPr>
                    <m:ctrlPr>
                      <w:rPr>
                        <w:rFonts w:ascii="Cambria Math" w:hAnsi="Cambria Math" w:cs="Lucida Sans Unicode"/>
                        <w:i/>
                      </w:rPr>
                    </m:ctrlPr>
                  </m:sSubPr>
                  <m:e>
                    <m:acc>
                      <m:accPr>
                        <m:chr m:val="̅"/>
                        <m:ctrlPr>
                          <w:rPr>
                            <w:rFonts w:ascii="Cambria Math" w:hAnsi="Cambria Math" w:cs="Lucida Sans Unicode"/>
                            <w:i/>
                          </w:rPr>
                        </m:ctrlPr>
                      </m:accPr>
                      <m:e>
                        <m:r>
                          <w:rPr>
                            <w:rFonts w:ascii="Cambria Math" w:hAnsi="Cambria Math" w:cs="Lucida Sans Unicode"/>
                          </w:rPr>
                          <m:t>L</m:t>
                        </m:r>
                      </m:e>
                    </m:acc>
                  </m:e>
                  <m:sub>
                    <m:r>
                      <w:rPr>
                        <w:rFonts w:ascii="Cambria Math" w:hAnsi="Cambria Math" w:cs="Lucida Sans Unicode"/>
                      </w:rPr>
                      <m:t>t</m:t>
                    </m:r>
                  </m:sub>
                </m:sSub>
              </m:oMath>
            </m:oMathPara>
          </w:p>
        </w:tc>
        <w:tc>
          <w:tcPr>
            <w:tcW w:w="566" w:type="dxa"/>
            <w:tcBorders>
              <w:left w:val="nil"/>
            </w:tcBorders>
          </w:tcPr>
          <w:p w14:paraId="54C61F39" w14:textId="422C6CA7" w:rsidR="00E51977" w:rsidRPr="00A27A1C" w:rsidRDefault="00E51977" w:rsidP="00C43825">
            <w:pPr>
              <w:spacing w:line="360" w:lineRule="auto"/>
              <w:rPr>
                <w:rFonts w:cs="Lucida Sans Unicode"/>
                <w:sz w:val="20"/>
                <w:szCs w:val="20"/>
              </w:rPr>
            </w:pPr>
            <w:r w:rsidRPr="00A27A1C">
              <w:rPr>
                <w:rFonts w:cs="Lucida Sans Unicode"/>
                <w:sz w:val="20"/>
                <w:szCs w:val="20"/>
              </w:rPr>
              <w:t xml:space="preserve">( </w:t>
            </w:r>
            <w:r w:rsidR="00132256">
              <w:rPr>
                <w:rFonts w:cs="Lucida Sans Unicode"/>
                <w:sz w:val="20"/>
                <w:szCs w:val="20"/>
              </w:rPr>
              <w:t>7</w:t>
            </w:r>
            <w:r w:rsidRPr="00A27A1C">
              <w:rPr>
                <w:rFonts w:cs="Lucida Sans Unicode"/>
                <w:sz w:val="20"/>
                <w:szCs w:val="20"/>
              </w:rPr>
              <w:t xml:space="preserve"> )</w:t>
            </w:r>
          </w:p>
        </w:tc>
      </w:tr>
    </w:tbl>
    <w:p w14:paraId="4F0E1BAC" w14:textId="52E92035" w:rsidR="003B2E02" w:rsidRDefault="003B2E02" w:rsidP="00C43825">
      <w:pPr>
        <w:spacing w:line="360" w:lineRule="auto"/>
        <w:rPr>
          <w:rFonts w:ascii="Times" w:hAnsi="Times" w:cs="Devanagari MT"/>
          <w:sz w:val="10"/>
          <w:szCs w:val="10"/>
        </w:rPr>
      </w:pPr>
    </w:p>
    <w:p w14:paraId="091F3478" w14:textId="3F706FD8" w:rsidR="002560F2" w:rsidRPr="00BE226C" w:rsidRDefault="009956AE" w:rsidP="00BE226C">
      <w:pPr>
        <w:spacing w:line="360" w:lineRule="auto"/>
        <w:rPr>
          <w:rFonts w:ascii="Times" w:hAnsi="Times" w:cs="Devanagari MT"/>
          <w:sz w:val="26"/>
          <w:szCs w:val="26"/>
        </w:rPr>
      </w:pPr>
      <w:r>
        <w:rPr>
          <w:rFonts w:ascii="Times" w:hAnsi="Times" w:cs="Devanagari MT"/>
          <w:sz w:val="26"/>
          <w:szCs w:val="26"/>
        </w:rPr>
        <w:t xml:space="preserve">This key identity, equation ( </w:t>
      </w:r>
      <w:r w:rsidR="00E91F93">
        <w:rPr>
          <w:rFonts w:ascii="Times" w:hAnsi="Times" w:cs="Devanagari MT"/>
          <w:sz w:val="26"/>
          <w:szCs w:val="26"/>
        </w:rPr>
        <w:t>7</w:t>
      </w:r>
      <w:r>
        <w:rPr>
          <w:rFonts w:ascii="Times" w:hAnsi="Times" w:cs="Devanagari MT"/>
          <w:sz w:val="26"/>
          <w:szCs w:val="26"/>
        </w:rPr>
        <w:t xml:space="preserve"> ), will be the main workhorse we use to construct potential output growth.</w:t>
      </w:r>
    </w:p>
    <w:p w14:paraId="02AE243B" w14:textId="77777777" w:rsidR="002560F2" w:rsidRDefault="002560F2" w:rsidP="00A066F8">
      <w:pPr>
        <w:rPr>
          <w:rFonts w:ascii="Times" w:hAnsi="Times" w:cs="Devanagari MT"/>
          <w:b/>
          <w:bCs/>
          <w:sz w:val="40"/>
          <w:szCs w:val="40"/>
        </w:rPr>
      </w:pPr>
    </w:p>
    <w:p w14:paraId="7522CC78" w14:textId="0D2C971E" w:rsidR="00A066F8" w:rsidRPr="00F36EAC" w:rsidRDefault="00A066F8" w:rsidP="00A066F8">
      <w:pPr>
        <w:rPr>
          <w:rFonts w:ascii="Times" w:hAnsi="Times" w:cs="Devanagari MT"/>
          <w:b/>
          <w:bCs/>
          <w:sz w:val="40"/>
          <w:szCs w:val="40"/>
        </w:rPr>
      </w:pPr>
      <w:r>
        <w:rPr>
          <w:rFonts w:ascii="Times" w:hAnsi="Times" w:cs="Devanagari MT"/>
          <w:b/>
          <w:bCs/>
          <w:sz w:val="40"/>
          <w:szCs w:val="40"/>
        </w:rPr>
        <w:t>4</w:t>
      </w:r>
      <w:r w:rsidRPr="00F36EAC">
        <w:rPr>
          <w:rFonts w:ascii="Times" w:hAnsi="Times" w:cs="Devanagari MT"/>
          <w:b/>
          <w:bCs/>
          <w:sz w:val="40"/>
          <w:szCs w:val="40"/>
        </w:rPr>
        <w:tab/>
      </w:r>
      <w:r w:rsidR="00747D0F">
        <w:rPr>
          <w:rFonts w:ascii="Times" w:hAnsi="Times" w:cs="Devanagari MT"/>
          <w:b/>
          <w:bCs/>
          <w:sz w:val="40"/>
          <w:szCs w:val="40"/>
        </w:rPr>
        <w:t xml:space="preserve">Estimating the </w:t>
      </w:r>
      <w:r>
        <w:rPr>
          <w:rFonts w:ascii="Times" w:hAnsi="Times" w:cs="Devanagari MT"/>
          <w:b/>
          <w:bCs/>
          <w:sz w:val="40"/>
          <w:szCs w:val="40"/>
        </w:rPr>
        <w:t>Productivity of Capital</w:t>
      </w:r>
      <w:r w:rsidRPr="00F36EAC">
        <w:rPr>
          <w:rFonts w:ascii="Times" w:hAnsi="Times" w:cs="Devanagari MT"/>
          <w:b/>
          <w:bCs/>
          <w:sz w:val="40"/>
          <w:szCs w:val="40"/>
        </w:rPr>
        <w:t xml:space="preserve"> </w:t>
      </w:r>
    </w:p>
    <w:p w14:paraId="1F4FF74D" w14:textId="77777777" w:rsidR="00A066F8" w:rsidRPr="00D71D8B" w:rsidRDefault="00A066F8" w:rsidP="00A066F8">
      <w:pPr>
        <w:rPr>
          <w:rFonts w:ascii="Times" w:hAnsi="Times" w:cs="Devanagari MT"/>
          <w:sz w:val="26"/>
          <w:szCs w:val="26"/>
        </w:rPr>
      </w:pPr>
    </w:p>
    <w:p w14:paraId="542CB98F" w14:textId="7EE3CEE6" w:rsidR="00EF3ACD" w:rsidRPr="00CB7B64" w:rsidRDefault="00A066F8" w:rsidP="004A2354">
      <w:pPr>
        <w:spacing w:line="360" w:lineRule="auto"/>
        <w:rPr>
          <w:rFonts w:ascii="Times" w:hAnsi="Times" w:cs="Devanagari MT"/>
          <w:b/>
          <w:bCs/>
          <w:sz w:val="32"/>
          <w:szCs w:val="32"/>
        </w:rPr>
      </w:pPr>
      <w:r>
        <w:rPr>
          <w:rFonts w:ascii="Times" w:hAnsi="Times" w:cs="Devanagari MT"/>
          <w:b/>
          <w:bCs/>
          <w:sz w:val="32"/>
          <w:szCs w:val="32"/>
        </w:rPr>
        <w:t>4.1</w:t>
      </w:r>
      <w:r>
        <w:rPr>
          <w:rFonts w:ascii="Times" w:hAnsi="Times" w:cs="Devanagari MT"/>
          <w:b/>
          <w:bCs/>
          <w:sz w:val="32"/>
          <w:szCs w:val="32"/>
        </w:rPr>
        <w:tab/>
        <w:t xml:space="preserve">The Marginal </w:t>
      </w:r>
      <w:r w:rsidR="000F72D8">
        <w:rPr>
          <w:rFonts w:ascii="Times" w:hAnsi="Times" w:cs="Devanagari MT"/>
          <w:b/>
          <w:bCs/>
          <w:sz w:val="32"/>
          <w:szCs w:val="32"/>
        </w:rPr>
        <w:t>Productivity</w:t>
      </w:r>
      <w:r>
        <w:rPr>
          <w:rFonts w:ascii="Times" w:hAnsi="Times" w:cs="Devanagari MT"/>
          <w:b/>
          <w:bCs/>
          <w:sz w:val="32"/>
          <w:szCs w:val="32"/>
        </w:rPr>
        <w:t xml:space="preserve"> of Capital</w:t>
      </w:r>
    </w:p>
    <w:p w14:paraId="30F11E4A" w14:textId="232B562A" w:rsidR="00E275F0" w:rsidRPr="00AE0EB0" w:rsidRDefault="00C70C79" w:rsidP="004A2354">
      <w:pPr>
        <w:spacing w:line="360" w:lineRule="auto"/>
        <w:rPr>
          <w:rFonts w:ascii="Times" w:hAnsi="Times" w:cs="Devanagari MT"/>
          <w:sz w:val="26"/>
          <w:szCs w:val="26"/>
        </w:rPr>
      </w:pPr>
      <w:r>
        <w:rPr>
          <w:rFonts w:ascii="Times" w:hAnsi="Times" w:cs="Devanagari MT"/>
          <w:sz w:val="26"/>
          <w:szCs w:val="26"/>
        </w:rPr>
        <w:tab/>
      </w:r>
      <w:r w:rsidR="00CB7B64" w:rsidRPr="00AE0EB0">
        <w:rPr>
          <w:rFonts w:ascii="Times" w:hAnsi="Times" w:cs="Devanagari MT"/>
          <w:sz w:val="26"/>
          <w:szCs w:val="26"/>
        </w:rPr>
        <w:t xml:space="preserve">An essential step </w:t>
      </w:r>
      <w:r w:rsidR="002F2A94">
        <w:rPr>
          <w:rFonts w:ascii="Times" w:hAnsi="Times" w:cs="Devanagari MT"/>
          <w:sz w:val="26"/>
          <w:szCs w:val="26"/>
        </w:rPr>
        <w:t>to</w:t>
      </w:r>
      <w:r w:rsidR="005A4A49" w:rsidRPr="00AE0EB0">
        <w:rPr>
          <w:rFonts w:ascii="Times" w:hAnsi="Times" w:cs="Devanagari MT"/>
          <w:sz w:val="26"/>
          <w:szCs w:val="26"/>
        </w:rPr>
        <w:t xml:space="preserve"> implement the growth accounting framework outlined in </w:t>
      </w:r>
      <w:r w:rsidR="001936E4" w:rsidRPr="00AE0EB0">
        <w:rPr>
          <w:rFonts w:ascii="Times" w:hAnsi="Times" w:cs="Devanagari MT"/>
          <w:sz w:val="26"/>
          <w:szCs w:val="26"/>
        </w:rPr>
        <w:t>s</w:t>
      </w:r>
      <w:r w:rsidR="005A4A49" w:rsidRPr="00AE0EB0">
        <w:rPr>
          <w:rFonts w:ascii="Times" w:hAnsi="Times" w:cs="Devanagari MT"/>
          <w:sz w:val="26"/>
          <w:szCs w:val="26"/>
        </w:rPr>
        <w:t>ection 3</w:t>
      </w:r>
      <w:r w:rsidR="001936E4" w:rsidRPr="00AE0EB0">
        <w:rPr>
          <w:rFonts w:ascii="Times" w:hAnsi="Times" w:cs="Devanagari MT"/>
          <w:sz w:val="26"/>
          <w:szCs w:val="26"/>
        </w:rPr>
        <w:t xml:space="preserve"> is forming an estimate </w:t>
      </w:r>
      <w:r w:rsidR="000F72D8" w:rsidRPr="00AE0EB0">
        <w:rPr>
          <w:rFonts w:ascii="Times" w:hAnsi="Times" w:cs="Devanagari MT"/>
          <w:sz w:val="26"/>
          <w:szCs w:val="26"/>
        </w:rPr>
        <w:t xml:space="preserve">of the marginal </w:t>
      </w:r>
      <w:r w:rsidR="00CF6595" w:rsidRPr="00AE0EB0">
        <w:rPr>
          <w:rFonts w:ascii="Times" w:hAnsi="Times" w:cs="Devanagari MT"/>
          <w:sz w:val="26"/>
          <w:szCs w:val="26"/>
        </w:rPr>
        <w:t xml:space="preserve">product </w:t>
      </w:r>
      <w:r w:rsidR="000F72D8" w:rsidRPr="00AE0EB0">
        <w:rPr>
          <w:rFonts w:ascii="Times" w:hAnsi="Times" w:cs="Devanagari MT"/>
          <w:sz w:val="26"/>
          <w:szCs w:val="26"/>
        </w:rPr>
        <w:t xml:space="preserve">of capital. </w:t>
      </w:r>
      <w:r w:rsidR="00CF6595" w:rsidRPr="00AE0EB0">
        <w:rPr>
          <w:rFonts w:ascii="Times" w:hAnsi="Times" w:cs="Devanagari MT"/>
          <w:sz w:val="26"/>
          <w:szCs w:val="26"/>
        </w:rPr>
        <w:t>To form this estimate I use a simple log-log regression of the following form</w:t>
      </w:r>
      <w:r w:rsidR="00424F6D" w:rsidRPr="00AE0EB0">
        <w:rPr>
          <w:rFonts w:ascii="Times" w:hAnsi="Times" w:cs="Devanagari MT"/>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938"/>
        <w:gridCol w:w="703"/>
      </w:tblGrid>
      <w:tr w:rsidR="00E275F0" w:rsidRPr="00A27A1C" w14:paraId="10EBE6B8" w14:textId="77777777" w:rsidTr="00E275F0">
        <w:tc>
          <w:tcPr>
            <w:tcW w:w="709" w:type="dxa"/>
          </w:tcPr>
          <w:p w14:paraId="11CFEDA1" w14:textId="77777777" w:rsidR="00E275F0" w:rsidRPr="00A27A1C" w:rsidRDefault="00E275F0" w:rsidP="00AE0EB0">
            <w:pPr>
              <w:spacing w:line="360" w:lineRule="auto"/>
              <w:rPr>
                <w:rFonts w:ascii="Lucida Sans Unicode" w:hAnsi="Lucida Sans Unicode" w:cs="Lucida Sans Unicode"/>
                <w:sz w:val="20"/>
                <w:szCs w:val="20"/>
              </w:rPr>
            </w:pPr>
          </w:p>
        </w:tc>
        <w:tc>
          <w:tcPr>
            <w:tcW w:w="7938" w:type="dxa"/>
          </w:tcPr>
          <w:p w14:paraId="70DBF8BA" w14:textId="54838BFC" w:rsidR="00E275F0" w:rsidRPr="00E275F0" w:rsidRDefault="00E275F0" w:rsidP="00AE0EB0">
            <w:pPr>
              <w:spacing w:line="360" w:lineRule="auto"/>
              <w:jc w:val="center"/>
              <w:rPr>
                <w:rFonts w:ascii="Cambria Math" w:eastAsiaTheme="minorHAnsi" w:hAnsi="Cambria Math" w:cstheme="minorBidi"/>
                <w:color w:val="000000" w:themeColor="text1"/>
                <w:kern w:val="24"/>
              </w:rPr>
            </w:pPr>
            <m:oMath>
              <m:r>
                <m:rPr>
                  <m:sty m:val="p"/>
                </m:rPr>
                <w:rPr>
                  <w:rFonts w:ascii="Cambria Math" w:hAnsi="Cambria Math" w:cstheme="minorBidi"/>
                  <w:color w:val="000000" w:themeColor="text1"/>
                  <w:kern w:val="24"/>
                </w:rPr>
                <m:t>ln</m:t>
              </m:r>
              <m:d>
                <m:dPr>
                  <m:ctrlPr>
                    <w:rPr>
                      <w:rFonts w:ascii="Cambria Math" w:eastAsiaTheme="minorEastAsia" w:hAnsi="Cambria Math" w:cstheme="minorBidi"/>
                      <w:i/>
                      <w:iCs/>
                      <w:color w:val="000000" w:themeColor="text1"/>
                      <w:kern w:val="24"/>
                    </w:rPr>
                  </m:ctrlPr>
                </m:dPr>
                <m:e>
                  <m:f>
                    <m:fPr>
                      <m:ctrlPr>
                        <w:rPr>
                          <w:rFonts w:ascii="Cambria Math" w:eastAsiaTheme="minorEastAsia" w:hAnsi="Cambria Math" w:cstheme="minorBidi"/>
                          <w:i/>
                          <w:iCs/>
                          <w:color w:val="000000" w:themeColor="text1"/>
                          <w:kern w:val="24"/>
                        </w:rPr>
                      </m:ctrlPr>
                    </m:fPr>
                    <m:num>
                      <m:sSub>
                        <m:sSubPr>
                          <m:ctrlPr>
                            <w:rPr>
                              <w:rFonts w:ascii="Cambria Math" w:eastAsiaTheme="minorEastAsia" w:hAnsi="Cambria Math" w:cstheme="minorBidi"/>
                              <w:i/>
                              <w:iCs/>
                              <w:color w:val="000000" w:themeColor="text1"/>
                              <w:kern w:val="24"/>
                              <w:lang w:val="en-US"/>
                            </w:rPr>
                          </m:ctrlPr>
                        </m:sSubPr>
                        <m:e>
                          <m:r>
                            <w:rPr>
                              <w:rFonts w:ascii="Cambria Math" w:hAnsi="Cambria Math" w:cstheme="minorBidi"/>
                              <w:color w:val="000000" w:themeColor="text1"/>
                              <w:kern w:val="24"/>
                              <w:lang w:val="en-US"/>
                            </w:rPr>
                            <m:t>Y</m:t>
                          </m:r>
                        </m:e>
                        <m:sub>
                          <m:r>
                            <w:rPr>
                              <w:rFonts w:ascii="Cambria Math" w:hAnsi="Cambria Math" w:cstheme="minorBidi"/>
                              <w:color w:val="000000" w:themeColor="text1"/>
                              <w:kern w:val="24"/>
                              <w:lang w:val="en-US"/>
                            </w:rPr>
                            <m:t>t</m:t>
                          </m:r>
                        </m:sub>
                      </m:sSub>
                    </m:num>
                    <m:den>
                      <m:sSub>
                        <m:sSubPr>
                          <m:ctrlPr>
                            <w:rPr>
                              <w:rFonts w:ascii="Cambria Math" w:eastAsiaTheme="minorEastAsia" w:hAnsi="Cambria Math" w:cstheme="minorBidi"/>
                              <w:i/>
                              <w:iCs/>
                              <w:color w:val="000000" w:themeColor="text1"/>
                              <w:kern w:val="24"/>
                              <w:lang w:val="en-US"/>
                            </w:rPr>
                          </m:ctrlPr>
                        </m:sSubPr>
                        <m:e>
                          <m:r>
                            <w:rPr>
                              <w:rFonts w:ascii="Cambria Math" w:hAnsi="Cambria Math" w:cstheme="minorBidi"/>
                              <w:color w:val="000000" w:themeColor="text1"/>
                              <w:kern w:val="24"/>
                              <w:lang w:val="en-US"/>
                            </w:rPr>
                            <m:t>L</m:t>
                          </m:r>
                        </m:e>
                        <m:sub>
                          <m:r>
                            <w:rPr>
                              <w:rFonts w:ascii="Cambria Math" w:hAnsi="Cambria Math" w:cstheme="minorBidi"/>
                              <w:color w:val="000000" w:themeColor="text1"/>
                              <w:kern w:val="24"/>
                              <w:lang w:val="en-US"/>
                            </w:rPr>
                            <m:t>t</m:t>
                          </m:r>
                        </m:sub>
                      </m:sSub>
                    </m:den>
                  </m:f>
                </m:e>
              </m:d>
              <m:r>
                <m:rPr>
                  <m:sty m:val="p"/>
                </m:rPr>
                <w:rPr>
                  <w:rFonts w:ascii="Cambria Math" w:hAnsi="Cambria Math" w:cstheme="minorBidi"/>
                  <w:color w:val="000000" w:themeColor="text1"/>
                  <w:kern w:val="24"/>
                  <w:lang w:val="en-US"/>
                </w:rPr>
                <m:t>=</m:t>
              </m:r>
              <m:sSub>
                <m:sSubPr>
                  <m:ctrlPr>
                    <w:rPr>
                      <w:rFonts w:ascii="Cambria Math" w:eastAsia="Cambria Math" w:hAnsi="Cambria Math" w:cstheme="minorBidi"/>
                      <w:i/>
                      <w:iCs/>
                      <w:color w:val="000000" w:themeColor="text1"/>
                      <w:kern w:val="24"/>
                      <w:lang w:val="en-US"/>
                    </w:rPr>
                  </m:ctrlPr>
                </m:sSubPr>
                <m:e>
                  <m:r>
                    <m:rPr>
                      <m:sty m:val="p"/>
                    </m:rPr>
                    <w:rPr>
                      <w:rFonts w:ascii="Cambria Math" w:eastAsia="Cambria Math" w:hAnsi="Cambria Math" w:cstheme="minorBidi"/>
                      <w:color w:val="000000" w:themeColor="text1"/>
                      <w:kern w:val="24"/>
                      <w:lang w:val="en-US"/>
                    </w:rPr>
                    <m:t>β</m:t>
                  </m:r>
                </m:e>
                <m:sub>
                  <m:r>
                    <w:rPr>
                      <w:rFonts w:ascii="Cambria Math" w:eastAsia="Cambria Math" w:hAnsi="Cambria Math" w:cstheme="minorBidi"/>
                      <w:color w:val="000000" w:themeColor="text1"/>
                      <w:kern w:val="24"/>
                    </w:rPr>
                    <m:t>0</m:t>
                  </m:r>
                </m:sub>
              </m:sSub>
              <m:r>
                <m:rPr>
                  <m:sty m:val="p"/>
                </m:rPr>
                <w:rPr>
                  <w:rFonts w:ascii="Cambria Math" w:hAnsi="Cambria Math" w:cstheme="minorBidi"/>
                  <w:color w:val="000000" w:themeColor="text1"/>
                  <w:kern w:val="24"/>
                  <w:lang w:val="en-US"/>
                </w:rPr>
                <m:t>+</m:t>
              </m:r>
              <m:sSub>
                <m:sSubPr>
                  <m:ctrlPr>
                    <w:rPr>
                      <w:rFonts w:ascii="Cambria Math" w:eastAsia="Cambria Math" w:hAnsi="Cambria Math" w:cstheme="minorBidi"/>
                      <w:i/>
                      <w:iCs/>
                      <w:color w:val="000000" w:themeColor="text1"/>
                      <w:kern w:val="24"/>
                      <w:lang w:val="en-US"/>
                    </w:rPr>
                  </m:ctrlPr>
                </m:sSubPr>
                <m:e>
                  <m:r>
                    <m:rPr>
                      <m:sty m:val="p"/>
                    </m:rPr>
                    <w:rPr>
                      <w:rFonts w:ascii="Cambria Math" w:eastAsia="Cambria Math" w:hAnsi="Cambria Math" w:cstheme="minorBidi"/>
                      <w:color w:val="000000" w:themeColor="text1"/>
                      <w:kern w:val="24"/>
                      <w:lang w:val="en-US"/>
                    </w:rPr>
                    <m:t>β</m:t>
                  </m:r>
                </m:e>
                <m:sub>
                  <m:r>
                    <w:rPr>
                      <w:rFonts w:ascii="Cambria Math" w:eastAsia="Cambria Math" w:hAnsi="Cambria Math" w:cstheme="minorBidi"/>
                      <w:color w:val="000000" w:themeColor="text1"/>
                      <w:kern w:val="24"/>
                    </w:rPr>
                    <m:t>1</m:t>
                  </m:r>
                </m:sub>
              </m:sSub>
              <m:r>
                <m:rPr>
                  <m:sty m:val="p"/>
                </m:rPr>
                <w:rPr>
                  <w:rFonts w:ascii="Cambria Math" w:hAnsi="Cambria Math" w:cstheme="minorBidi"/>
                  <w:color w:val="000000" w:themeColor="text1"/>
                  <w:kern w:val="24"/>
                </w:rPr>
                <m:t>ln</m:t>
              </m:r>
              <m:d>
                <m:dPr>
                  <m:ctrlPr>
                    <w:rPr>
                      <w:rFonts w:ascii="Cambria Math" w:eastAsiaTheme="minorEastAsia" w:hAnsi="Cambria Math" w:cstheme="minorBidi"/>
                      <w:i/>
                      <w:iCs/>
                      <w:color w:val="000000" w:themeColor="text1"/>
                      <w:kern w:val="24"/>
                    </w:rPr>
                  </m:ctrlPr>
                </m:dPr>
                <m:e>
                  <m:f>
                    <m:fPr>
                      <m:ctrlPr>
                        <w:rPr>
                          <w:rFonts w:ascii="Cambria Math" w:eastAsiaTheme="minorEastAsia" w:hAnsi="Cambria Math" w:cstheme="minorBidi"/>
                          <w:i/>
                          <w:iCs/>
                          <w:color w:val="000000" w:themeColor="text1"/>
                          <w:kern w:val="24"/>
                        </w:rPr>
                      </m:ctrlPr>
                    </m:fPr>
                    <m:num>
                      <m:sSub>
                        <m:sSubPr>
                          <m:ctrlPr>
                            <w:rPr>
                              <w:rFonts w:ascii="Cambria Math" w:eastAsiaTheme="minorEastAsia" w:hAnsi="Cambria Math" w:cstheme="minorBidi"/>
                              <w:i/>
                              <w:iCs/>
                              <w:color w:val="000000" w:themeColor="text1"/>
                              <w:kern w:val="24"/>
                              <w:lang w:val="en-US"/>
                            </w:rPr>
                          </m:ctrlPr>
                        </m:sSubPr>
                        <m:e>
                          <m:r>
                            <w:rPr>
                              <w:rFonts w:ascii="Cambria Math" w:hAnsi="Cambria Math" w:cstheme="minorBidi"/>
                              <w:color w:val="000000" w:themeColor="text1"/>
                              <w:kern w:val="24"/>
                            </w:rPr>
                            <m:t>K</m:t>
                          </m:r>
                        </m:e>
                        <m:sub>
                          <m:r>
                            <w:rPr>
                              <w:rFonts w:ascii="Cambria Math" w:hAnsi="Cambria Math" w:cstheme="minorBidi"/>
                              <w:color w:val="000000" w:themeColor="text1"/>
                              <w:kern w:val="24"/>
                              <w:lang w:val="en-US"/>
                            </w:rPr>
                            <m:t>t</m:t>
                          </m:r>
                        </m:sub>
                      </m:sSub>
                    </m:num>
                    <m:den>
                      <m:sSub>
                        <m:sSubPr>
                          <m:ctrlPr>
                            <w:rPr>
                              <w:rFonts w:ascii="Cambria Math" w:eastAsiaTheme="minorEastAsia" w:hAnsi="Cambria Math" w:cstheme="minorBidi"/>
                              <w:i/>
                              <w:iCs/>
                              <w:color w:val="000000" w:themeColor="text1"/>
                              <w:kern w:val="24"/>
                              <w:lang w:val="en-US"/>
                            </w:rPr>
                          </m:ctrlPr>
                        </m:sSubPr>
                        <m:e>
                          <m:r>
                            <w:rPr>
                              <w:rFonts w:ascii="Cambria Math" w:hAnsi="Cambria Math" w:cstheme="minorBidi"/>
                              <w:color w:val="000000" w:themeColor="text1"/>
                              <w:kern w:val="24"/>
                              <w:lang w:val="en-US"/>
                            </w:rPr>
                            <m:t>L</m:t>
                          </m:r>
                        </m:e>
                        <m:sub>
                          <m:r>
                            <w:rPr>
                              <w:rFonts w:ascii="Cambria Math" w:hAnsi="Cambria Math" w:cstheme="minorBidi"/>
                              <w:color w:val="000000" w:themeColor="text1"/>
                              <w:kern w:val="24"/>
                              <w:lang w:val="en-US"/>
                            </w:rPr>
                            <m:t>t</m:t>
                          </m:r>
                        </m:sub>
                      </m:sSub>
                    </m:den>
                  </m:f>
                </m:e>
              </m:d>
              <m:r>
                <m:rPr>
                  <m:sty m:val="p"/>
                </m:rPr>
                <w:rPr>
                  <w:rFonts w:ascii="Cambria Math" w:hAnsi="Cambria Math" w:cstheme="minorBidi"/>
                  <w:color w:val="000000" w:themeColor="text1"/>
                  <w:kern w:val="24"/>
                </w:rPr>
                <m:t>+</m:t>
              </m:r>
            </m:oMath>
            <w:r w:rsidRPr="00B657F0">
              <w:rPr>
                <w:rFonts w:asciiTheme="minorHAnsi" w:eastAsia="Cambria Math" w:hAnsi="Calibri" w:cstheme="minorBidi"/>
                <w:color w:val="000000" w:themeColor="text1"/>
                <w:kern w:val="24"/>
                <w:lang w:val="en-US"/>
              </w:rPr>
              <w:t xml:space="preserve"> </w:t>
            </w:r>
            <m:oMath>
              <m:sSub>
                <m:sSubPr>
                  <m:ctrlPr>
                    <w:rPr>
                      <w:rFonts w:ascii="Cambria Math" w:eastAsia="Cambria Math" w:hAnsi="Cambria Math" w:cstheme="minorBidi"/>
                      <w:i/>
                      <w:iCs/>
                      <w:color w:val="000000" w:themeColor="text1"/>
                      <w:kern w:val="24"/>
                      <w:lang w:val="en-US"/>
                    </w:rPr>
                  </m:ctrlPr>
                </m:sSubPr>
                <m:e>
                  <m:r>
                    <w:rPr>
                      <w:rFonts w:ascii="Cambria Math" w:eastAsia="Cambria Math" w:hAnsi="Cambria Math" w:cstheme="minorBidi"/>
                      <w:color w:val="000000" w:themeColor="text1"/>
                      <w:kern w:val="24"/>
                      <w:lang w:val="el-GR"/>
                    </w:rPr>
                    <m:t>ε</m:t>
                  </m:r>
                </m:e>
                <m:sub>
                  <m:r>
                    <w:rPr>
                      <w:rFonts w:ascii="Cambria Math" w:eastAsia="Cambria Math" w:hAnsi="Cambria Math" w:cstheme="minorBidi"/>
                      <w:color w:val="000000" w:themeColor="text1"/>
                      <w:kern w:val="24"/>
                    </w:rPr>
                    <m:t>t</m:t>
                  </m:r>
                </m:sub>
              </m:sSub>
            </m:oMath>
          </w:p>
        </w:tc>
        <w:tc>
          <w:tcPr>
            <w:tcW w:w="703" w:type="dxa"/>
            <w:tcBorders>
              <w:left w:val="nil"/>
            </w:tcBorders>
          </w:tcPr>
          <w:p w14:paraId="41E1DD19" w14:textId="51263371" w:rsidR="00E275F0" w:rsidRPr="00A27A1C" w:rsidRDefault="00E275F0" w:rsidP="00AE0EB0">
            <w:pPr>
              <w:spacing w:line="360" w:lineRule="auto"/>
              <w:rPr>
                <w:rFonts w:cs="Lucida Sans Unicode"/>
                <w:sz w:val="20"/>
                <w:szCs w:val="20"/>
              </w:rPr>
            </w:pPr>
            <w:r w:rsidRPr="00A27A1C">
              <w:rPr>
                <w:rFonts w:cs="Lucida Sans Unicode"/>
                <w:sz w:val="20"/>
                <w:szCs w:val="20"/>
              </w:rPr>
              <w:t xml:space="preserve">( </w:t>
            </w:r>
            <w:r w:rsidR="00132256">
              <w:rPr>
                <w:rFonts w:cs="Lucida Sans Unicode"/>
                <w:sz w:val="20"/>
                <w:szCs w:val="20"/>
              </w:rPr>
              <w:t>8</w:t>
            </w:r>
            <w:r w:rsidRPr="00A27A1C">
              <w:rPr>
                <w:rFonts w:cs="Lucida Sans Unicode"/>
                <w:sz w:val="20"/>
                <w:szCs w:val="20"/>
              </w:rPr>
              <w:t xml:space="preserve"> )</w:t>
            </w:r>
          </w:p>
        </w:tc>
      </w:tr>
    </w:tbl>
    <w:p w14:paraId="1C27D530" w14:textId="20A6DD7A" w:rsidR="00175F83" w:rsidRDefault="00084667" w:rsidP="00AE0EB0">
      <w:pPr>
        <w:spacing w:line="360" w:lineRule="auto"/>
        <w:rPr>
          <w:rFonts w:ascii="Times" w:eastAsiaTheme="minorEastAsia" w:hAnsi="Times" w:cs="Devanagari MT"/>
          <w:iCs/>
          <w:color w:val="000000" w:themeColor="text1"/>
          <w:kern w:val="24"/>
          <w:sz w:val="26"/>
          <w:szCs w:val="26"/>
          <w:lang w:val="en-US"/>
        </w:rPr>
      </w:pPr>
      <w:r>
        <w:rPr>
          <w:rFonts w:ascii="Times" w:hAnsi="Times" w:cs="Devanagari MT"/>
          <w:sz w:val="26"/>
          <w:szCs w:val="26"/>
        </w:rPr>
        <w:tab/>
        <w:t>In this regression the</w:t>
      </w:r>
      <w:r w:rsidR="00AE0EB0" w:rsidRPr="00AE0EB0">
        <w:rPr>
          <w:rFonts w:ascii="Times" w:hAnsi="Times" w:cs="Devanagari MT"/>
          <w:sz w:val="26"/>
          <w:szCs w:val="26"/>
        </w:rPr>
        <w:t xml:space="preserve"> coefficient </w:t>
      </w:r>
      <m:oMath>
        <m:sSub>
          <m:sSubPr>
            <m:ctrlPr>
              <w:rPr>
                <w:rFonts w:ascii="Cambria Math" w:eastAsia="Cambria Math" w:hAnsi="Cambria Math" w:cstheme="minorBidi"/>
                <w:i/>
                <w:iCs/>
                <w:color w:val="000000" w:themeColor="text1"/>
                <w:kern w:val="24"/>
                <w:sz w:val="26"/>
                <w:szCs w:val="26"/>
                <w:lang w:val="en-US"/>
              </w:rPr>
            </m:ctrlPr>
          </m:sSubPr>
          <m:e>
            <m:r>
              <m:rPr>
                <m:sty m:val="p"/>
              </m:rPr>
              <w:rPr>
                <w:rFonts w:ascii="Cambria Math" w:eastAsia="Cambria Math" w:hAnsi="Cambria Math" w:cstheme="minorBidi"/>
                <w:color w:val="000000" w:themeColor="text1"/>
                <w:kern w:val="24"/>
                <w:sz w:val="26"/>
                <w:szCs w:val="26"/>
                <w:lang w:val="en-US"/>
              </w:rPr>
              <m:t>β</m:t>
            </m:r>
          </m:e>
          <m:sub>
            <m:r>
              <w:rPr>
                <w:rFonts w:ascii="Cambria Math" w:eastAsia="Cambria Math" w:hAnsi="Cambria Math" w:cstheme="minorBidi"/>
                <w:color w:val="000000" w:themeColor="text1"/>
                <w:kern w:val="24"/>
                <w:sz w:val="26"/>
                <w:szCs w:val="26"/>
              </w:rPr>
              <m:t>1</m:t>
            </m:r>
          </m:sub>
        </m:sSub>
      </m:oMath>
      <w:r w:rsidR="00AE0EB0" w:rsidRPr="00AE0EB0">
        <w:rPr>
          <w:rFonts w:ascii="Times" w:eastAsiaTheme="minorEastAsia" w:hAnsi="Times" w:cs="Devanagari MT"/>
          <w:iCs/>
          <w:color w:val="000000" w:themeColor="text1"/>
          <w:kern w:val="24"/>
          <w:sz w:val="26"/>
          <w:szCs w:val="26"/>
          <w:lang w:val="en-US"/>
        </w:rPr>
        <w:t xml:space="preserve"> </w:t>
      </w:r>
      <w:r w:rsidR="00AE0EB0">
        <w:rPr>
          <w:rFonts w:ascii="Times" w:eastAsiaTheme="minorEastAsia" w:hAnsi="Times" w:cs="Devanagari MT"/>
          <w:iCs/>
          <w:color w:val="000000" w:themeColor="text1"/>
          <w:kern w:val="24"/>
          <w:sz w:val="26"/>
          <w:szCs w:val="26"/>
          <w:lang w:val="en-US"/>
        </w:rPr>
        <w:t xml:space="preserve">is interpreted as </w:t>
      </w:r>
      <w:r w:rsidR="0036048E">
        <w:rPr>
          <w:rFonts w:ascii="Times" w:eastAsiaTheme="minorEastAsia" w:hAnsi="Times" w:cs="Devanagari MT"/>
          <w:iCs/>
          <w:color w:val="000000" w:themeColor="text1"/>
          <w:kern w:val="24"/>
          <w:sz w:val="26"/>
          <w:szCs w:val="26"/>
          <w:lang w:val="en-US"/>
        </w:rPr>
        <w:t xml:space="preserve">the </w:t>
      </w:r>
      <w:r w:rsidR="000E25CB">
        <w:rPr>
          <w:rFonts w:ascii="Times" w:eastAsiaTheme="minorEastAsia" w:hAnsi="Times" w:cs="Devanagari MT"/>
          <w:iCs/>
          <w:color w:val="000000" w:themeColor="text1"/>
          <w:kern w:val="24"/>
          <w:sz w:val="26"/>
          <w:szCs w:val="26"/>
          <w:lang w:val="en-US"/>
        </w:rPr>
        <w:t xml:space="preserve">percent increase of real GDP </w:t>
      </w:r>
      <w:r w:rsidR="00A5036C">
        <w:rPr>
          <w:rFonts w:ascii="Times" w:eastAsiaTheme="minorEastAsia" w:hAnsi="Times" w:cs="Devanagari MT"/>
          <w:iCs/>
          <w:color w:val="000000" w:themeColor="text1"/>
          <w:kern w:val="24"/>
          <w:sz w:val="26"/>
          <w:szCs w:val="26"/>
          <w:lang w:val="en-US"/>
        </w:rPr>
        <w:t xml:space="preserve">per hour worked </w:t>
      </w:r>
      <w:r w:rsidR="00C70C79">
        <w:rPr>
          <w:rFonts w:ascii="Times" w:eastAsiaTheme="minorEastAsia" w:hAnsi="Times" w:cs="Devanagari MT"/>
          <w:iCs/>
          <w:color w:val="000000" w:themeColor="text1"/>
          <w:kern w:val="24"/>
          <w:sz w:val="26"/>
          <w:szCs w:val="26"/>
          <w:lang w:val="en-US"/>
        </w:rPr>
        <w:t xml:space="preserve">resulting from a one percent increase in capital per </w:t>
      </w:r>
      <w:r w:rsidR="00D86556">
        <w:rPr>
          <w:rFonts w:ascii="Times" w:eastAsiaTheme="minorEastAsia" w:hAnsi="Times" w:cs="Devanagari MT"/>
          <w:iCs/>
          <w:color w:val="000000" w:themeColor="text1"/>
          <w:kern w:val="24"/>
          <w:sz w:val="26"/>
          <w:szCs w:val="26"/>
          <w:lang w:val="en-US"/>
        </w:rPr>
        <w:t>labour input</w:t>
      </w:r>
      <w:r w:rsidR="00C70C79">
        <w:rPr>
          <w:rFonts w:ascii="Times" w:eastAsiaTheme="minorEastAsia" w:hAnsi="Times" w:cs="Devanagari MT"/>
          <w:iCs/>
          <w:color w:val="000000" w:themeColor="text1"/>
          <w:kern w:val="24"/>
          <w:sz w:val="26"/>
          <w:szCs w:val="26"/>
          <w:lang w:val="en-US"/>
        </w:rPr>
        <w:t xml:space="preserve">. </w:t>
      </w:r>
      <w:r>
        <w:rPr>
          <w:rFonts w:ascii="Times" w:eastAsiaTheme="minorEastAsia" w:hAnsi="Times" w:cs="Devanagari MT"/>
          <w:iCs/>
          <w:color w:val="000000" w:themeColor="text1"/>
          <w:kern w:val="24"/>
          <w:sz w:val="26"/>
          <w:szCs w:val="26"/>
          <w:lang w:val="en-US"/>
        </w:rPr>
        <w:t>As described in section 3, output is measured using real GDP</w:t>
      </w:r>
      <w:r w:rsidR="00D86556">
        <w:rPr>
          <w:rFonts w:ascii="Times" w:eastAsiaTheme="minorEastAsia" w:hAnsi="Times" w:cs="Devanagari MT"/>
          <w:iCs/>
          <w:color w:val="000000" w:themeColor="text1"/>
          <w:kern w:val="24"/>
          <w:sz w:val="26"/>
          <w:szCs w:val="26"/>
          <w:lang w:val="en-US"/>
        </w:rPr>
        <w:t xml:space="preserve"> and </w:t>
      </w:r>
      <w:r>
        <w:rPr>
          <w:rFonts w:ascii="Times" w:eastAsiaTheme="minorEastAsia" w:hAnsi="Times" w:cs="Devanagari MT"/>
          <w:iCs/>
          <w:color w:val="000000" w:themeColor="text1"/>
          <w:kern w:val="24"/>
          <w:sz w:val="26"/>
          <w:szCs w:val="26"/>
          <w:lang w:val="en-US"/>
        </w:rPr>
        <w:t>capital is measured using year-end net stoc</w:t>
      </w:r>
      <w:r w:rsidR="007236DB">
        <w:rPr>
          <w:rFonts w:ascii="Times" w:eastAsiaTheme="minorEastAsia" w:hAnsi="Times" w:cs="Devanagari MT"/>
          <w:iCs/>
          <w:color w:val="000000" w:themeColor="text1"/>
          <w:kern w:val="24"/>
          <w:sz w:val="26"/>
          <w:szCs w:val="26"/>
          <w:lang w:val="en-US"/>
        </w:rPr>
        <w:t>k</w:t>
      </w:r>
      <w:r w:rsidR="00D86556">
        <w:rPr>
          <w:rFonts w:ascii="Times" w:eastAsiaTheme="minorEastAsia" w:hAnsi="Times" w:cs="Devanagari MT"/>
          <w:iCs/>
          <w:color w:val="000000" w:themeColor="text1"/>
          <w:kern w:val="24"/>
          <w:sz w:val="26"/>
          <w:szCs w:val="26"/>
          <w:lang w:val="en-US"/>
        </w:rPr>
        <w:t xml:space="preserve">. Labour input will be first measured using total workers in the </w:t>
      </w:r>
      <w:r w:rsidR="00D86556">
        <w:rPr>
          <w:rFonts w:ascii="Times" w:eastAsiaTheme="minorEastAsia" w:hAnsi="Times" w:cs="Devanagari MT"/>
          <w:iCs/>
          <w:color w:val="000000" w:themeColor="text1"/>
          <w:kern w:val="24"/>
          <w:sz w:val="26"/>
          <w:szCs w:val="26"/>
          <w:lang w:val="en-US"/>
        </w:rPr>
        <w:lastRenderedPageBreak/>
        <w:t xml:space="preserve">economy. </w:t>
      </w:r>
      <w:r w:rsidR="00DA4AE7">
        <w:rPr>
          <w:rFonts w:ascii="Times" w:eastAsiaTheme="minorEastAsia" w:hAnsi="Times" w:cs="Devanagari MT"/>
          <w:iCs/>
          <w:color w:val="000000" w:themeColor="text1"/>
          <w:kern w:val="24"/>
          <w:sz w:val="26"/>
          <w:szCs w:val="26"/>
          <w:lang w:val="en-US"/>
        </w:rPr>
        <w:t>After, we</w:t>
      </w:r>
      <w:r w:rsidR="00CD3076">
        <w:rPr>
          <w:rFonts w:ascii="Times" w:eastAsiaTheme="minorEastAsia" w:hAnsi="Times" w:cs="Devanagari MT"/>
          <w:iCs/>
          <w:color w:val="000000" w:themeColor="text1"/>
          <w:kern w:val="24"/>
          <w:sz w:val="26"/>
          <w:szCs w:val="26"/>
          <w:lang w:val="en-US"/>
        </w:rPr>
        <w:t xml:space="preserve"> refine t</w:t>
      </w:r>
      <w:r w:rsidR="00D86556">
        <w:rPr>
          <w:rFonts w:ascii="Times" w:eastAsiaTheme="minorEastAsia" w:hAnsi="Times" w:cs="Devanagari MT"/>
          <w:iCs/>
          <w:color w:val="000000" w:themeColor="text1"/>
          <w:kern w:val="24"/>
          <w:sz w:val="26"/>
          <w:szCs w:val="26"/>
          <w:lang w:val="en-US"/>
        </w:rPr>
        <w:t>his measure of labour input and instead use total hours in the economy.</w:t>
      </w:r>
    </w:p>
    <w:p w14:paraId="47C8EA07" w14:textId="7CF2070C" w:rsidR="005452B6" w:rsidRPr="0076658C" w:rsidRDefault="00B9006F" w:rsidP="00AE0EB0">
      <w:pPr>
        <w:spacing w:line="360" w:lineRule="auto"/>
        <w:rPr>
          <w:rFonts w:ascii="Times" w:eastAsiaTheme="minorEastAsia" w:hAnsi="Times" w:cs="Devanagari MT"/>
          <w:iCs/>
          <w:color w:val="000000" w:themeColor="text1"/>
          <w:kern w:val="24"/>
          <w:sz w:val="26"/>
          <w:szCs w:val="26"/>
          <w:lang w:val="en-US"/>
        </w:rPr>
      </w:pPr>
      <w:r>
        <w:rPr>
          <w:rFonts w:ascii="Times" w:eastAsiaTheme="minorEastAsia" w:hAnsi="Times" w:cs="Devanagari MT"/>
          <w:iCs/>
          <w:color w:val="000000" w:themeColor="text1"/>
          <w:kern w:val="24"/>
          <w:sz w:val="26"/>
          <w:szCs w:val="26"/>
          <w:lang w:val="en-US"/>
        </w:rPr>
        <w:tab/>
      </w:r>
      <w:r w:rsidR="00FC7401">
        <w:rPr>
          <w:rFonts w:ascii="Times" w:eastAsiaTheme="minorEastAsia" w:hAnsi="Times" w:cs="Devanagari MT"/>
          <w:iCs/>
          <w:color w:val="000000" w:themeColor="text1"/>
          <w:kern w:val="24"/>
          <w:sz w:val="26"/>
          <w:szCs w:val="26"/>
          <w:lang w:val="en-US"/>
        </w:rPr>
        <w:t>The</w:t>
      </w:r>
      <w:r>
        <w:rPr>
          <w:rFonts w:ascii="Times" w:eastAsiaTheme="minorEastAsia" w:hAnsi="Times" w:cs="Devanagari MT"/>
          <w:iCs/>
          <w:color w:val="000000" w:themeColor="text1"/>
          <w:kern w:val="24"/>
          <w:sz w:val="26"/>
          <w:szCs w:val="26"/>
          <w:lang w:val="en-US"/>
        </w:rPr>
        <w:t xml:space="preserve"> regression is </w:t>
      </w:r>
      <w:r w:rsidR="00FC7401">
        <w:rPr>
          <w:rFonts w:ascii="Times" w:eastAsiaTheme="minorEastAsia" w:hAnsi="Times" w:cs="Devanagari MT"/>
          <w:iCs/>
          <w:color w:val="000000" w:themeColor="text1"/>
          <w:kern w:val="24"/>
          <w:sz w:val="26"/>
          <w:szCs w:val="26"/>
          <w:lang w:val="en-US"/>
        </w:rPr>
        <w:t xml:space="preserve">first </w:t>
      </w:r>
      <w:r>
        <w:rPr>
          <w:rFonts w:ascii="Times" w:eastAsiaTheme="minorEastAsia" w:hAnsi="Times" w:cs="Devanagari MT"/>
          <w:iCs/>
          <w:color w:val="000000" w:themeColor="text1"/>
          <w:kern w:val="24"/>
          <w:sz w:val="26"/>
          <w:szCs w:val="26"/>
          <w:lang w:val="en-US"/>
        </w:rPr>
        <w:t>r</w:t>
      </w:r>
      <w:r w:rsidR="002147A7">
        <w:rPr>
          <w:rFonts w:ascii="Times" w:eastAsiaTheme="minorEastAsia" w:hAnsi="Times" w:cs="Devanagari MT"/>
          <w:iCs/>
          <w:color w:val="000000" w:themeColor="text1"/>
          <w:kern w:val="24"/>
          <w:sz w:val="26"/>
          <w:szCs w:val="26"/>
          <w:lang w:val="en-US"/>
        </w:rPr>
        <w:t>u</w:t>
      </w:r>
      <w:r>
        <w:rPr>
          <w:rFonts w:ascii="Times" w:eastAsiaTheme="minorEastAsia" w:hAnsi="Times" w:cs="Devanagari MT"/>
          <w:iCs/>
          <w:color w:val="000000" w:themeColor="text1"/>
          <w:kern w:val="24"/>
          <w:sz w:val="26"/>
          <w:szCs w:val="26"/>
          <w:lang w:val="en-US"/>
        </w:rPr>
        <w:t xml:space="preserve">n using data from 1981 to 2019. </w:t>
      </w:r>
      <w:r w:rsidR="002147A7">
        <w:rPr>
          <w:rFonts w:ascii="Times" w:eastAsiaTheme="minorEastAsia" w:hAnsi="Times" w:cs="Devanagari MT"/>
          <w:iCs/>
          <w:color w:val="000000" w:themeColor="text1"/>
          <w:kern w:val="24"/>
          <w:sz w:val="26"/>
          <w:szCs w:val="26"/>
          <w:lang w:val="en-US"/>
        </w:rPr>
        <w:t xml:space="preserve">As data for total hours worked </w:t>
      </w:r>
      <w:r w:rsidR="002147A7" w:rsidRPr="00AF4795">
        <w:rPr>
          <w:rFonts w:ascii="Times" w:eastAsiaTheme="minorEastAsia" w:hAnsi="Times" w:cs="Devanagari MT"/>
          <w:i/>
          <w:color w:val="000000" w:themeColor="text1"/>
          <w:kern w:val="24"/>
          <w:sz w:val="26"/>
          <w:szCs w:val="26"/>
          <w:lang w:val="en-US"/>
        </w:rPr>
        <w:t>is not</w:t>
      </w:r>
      <w:r w:rsidR="002147A7">
        <w:rPr>
          <w:rFonts w:ascii="Times" w:eastAsiaTheme="minorEastAsia" w:hAnsi="Times" w:cs="Devanagari MT"/>
          <w:iCs/>
          <w:color w:val="000000" w:themeColor="text1"/>
          <w:kern w:val="24"/>
          <w:sz w:val="26"/>
          <w:szCs w:val="26"/>
          <w:lang w:val="en-US"/>
        </w:rPr>
        <w:t xml:space="preserve"> available for this time-period, </w:t>
      </w:r>
      <w:r w:rsidR="00552C47">
        <w:rPr>
          <w:rFonts w:ascii="Times" w:eastAsiaTheme="minorEastAsia" w:hAnsi="Times" w:cs="Devanagari MT"/>
          <w:iCs/>
          <w:color w:val="000000" w:themeColor="text1"/>
          <w:kern w:val="24"/>
          <w:sz w:val="26"/>
          <w:szCs w:val="26"/>
          <w:lang w:val="en-US"/>
        </w:rPr>
        <w:t xml:space="preserve">we use </w:t>
      </w:r>
      <w:r w:rsidR="002147A7">
        <w:rPr>
          <w:rFonts w:ascii="Times" w:eastAsiaTheme="minorEastAsia" w:hAnsi="Times" w:cs="Devanagari MT"/>
          <w:iCs/>
          <w:color w:val="000000" w:themeColor="text1"/>
          <w:kern w:val="24"/>
          <w:sz w:val="26"/>
          <w:szCs w:val="26"/>
          <w:lang w:val="en-US"/>
        </w:rPr>
        <w:t xml:space="preserve">total workers </w:t>
      </w:r>
      <w:r w:rsidR="00552C47">
        <w:rPr>
          <w:rFonts w:ascii="Times" w:eastAsiaTheme="minorEastAsia" w:hAnsi="Times" w:cs="Devanagari MT"/>
          <w:iCs/>
          <w:color w:val="000000" w:themeColor="text1"/>
          <w:kern w:val="24"/>
          <w:sz w:val="26"/>
          <w:szCs w:val="26"/>
          <w:lang w:val="en-US"/>
        </w:rPr>
        <w:t>as the labour input</w:t>
      </w:r>
      <w:r w:rsidR="002147A7">
        <w:rPr>
          <w:rFonts w:ascii="Times" w:eastAsiaTheme="minorEastAsia" w:hAnsi="Times" w:cs="Devanagari MT"/>
          <w:iCs/>
          <w:color w:val="000000" w:themeColor="text1"/>
          <w:kern w:val="24"/>
          <w:sz w:val="26"/>
          <w:szCs w:val="26"/>
          <w:lang w:val="en-US"/>
        </w:rPr>
        <w:t xml:space="preserve"> in its place. </w:t>
      </w:r>
      <w:r w:rsidR="008648E2">
        <w:rPr>
          <w:rFonts w:ascii="Times" w:eastAsiaTheme="minorEastAsia" w:hAnsi="Times" w:cs="Devanagari MT"/>
          <w:iCs/>
          <w:color w:val="000000" w:themeColor="text1"/>
          <w:kern w:val="24"/>
          <w:sz w:val="26"/>
          <w:szCs w:val="26"/>
          <w:lang w:val="en-US"/>
        </w:rPr>
        <w:t>T</w:t>
      </w:r>
      <w:r>
        <w:rPr>
          <w:rFonts w:ascii="Times" w:eastAsiaTheme="minorEastAsia" w:hAnsi="Times" w:cs="Devanagari MT"/>
          <w:iCs/>
          <w:color w:val="000000" w:themeColor="text1"/>
          <w:kern w:val="24"/>
          <w:sz w:val="26"/>
          <w:szCs w:val="26"/>
          <w:lang w:val="en-US"/>
        </w:rPr>
        <w:t>hree models are considered: linear depreciation, geometric depreciation</w:t>
      </w:r>
      <w:r w:rsidR="000A0FC0">
        <w:rPr>
          <w:rFonts w:ascii="Times" w:eastAsiaTheme="minorEastAsia" w:hAnsi="Times" w:cs="Devanagari MT"/>
          <w:iCs/>
          <w:color w:val="000000" w:themeColor="text1"/>
          <w:kern w:val="24"/>
          <w:sz w:val="26"/>
          <w:szCs w:val="26"/>
          <w:lang w:val="en-US"/>
        </w:rPr>
        <w:t>,</w:t>
      </w:r>
      <w:r>
        <w:rPr>
          <w:rFonts w:ascii="Times" w:eastAsiaTheme="minorEastAsia" w:hAnsi="Times" w:cs="Devanagari MT"/>
          <w:iCs/>
          <w:color w:val="000000" w:themeColor="text1"/>
          <w:kern w:val="24"/>
          <w:sz w:val="26"/>
          <w:szCs w:val="26"/>
          <w:lang w:val="en-US"/>
        </w:rPr>
        <w:t xml:space="preserve"> and hyperbolic deprecation. As we can see the </w:t>
      </w:r>
      <w:r w:rsidR="009D5F92">
        <w:rPr>
          <w:rFonts w:ascii="Times" w:eastAsiaTheme="minorEastAsia" w:hAnsi="Times" w:cs="Devanagari MT"/>
          <w:iCs/>
          <w:color w:val="000000" w:themeColor="text1"/>
          <w:kern w:val="24"/>
          <w:sz w:val="26"/>
          <w:szCs w:val="26"/>
          <w:lang w:val="en-US"/>
        </w:rPr>
        <w:t xml:space="preserve">models </w:t>
      </w:r>
      <w:r>
        <w:rPr>
          <w:rFonts w:ascii="Times" w:eastAsiaTheme="minorEastAsia" w:hAnsi="Times" w:cs="Devanagari MT"/>
          <w:iCs/>
          <w:color w:val="000000" w:themeColor="text1"/>
          <w:kern w:val="24"/>
          <w:sz w:val="26"/>
          <w:szCs w:val="26"/>
          <w:lang w:val="en-US"/>
        </w:rPr>
        <w:t>yield similar results:</w:t>
      </w:r>
    </w:p>
    <w:p w14:paraId="46081661" w14:textId="77777777" w:rsidR="000E2A7D" w:rsidRPr="000E2A7D" w:rsidRDefault="000E2A7D" w:rsidP="00AE0EB0">
      <w:pPr>
        <w:spacing w:line="360" w:lineRule="auto"/>
        <w:rPr>
          <w:rFonts w:ascii="Times" w:eastAsiaTheme="minorEastAsia" w:hAnsi="Times" w:cs="Devanagari MT"/>
          <w:iCs/>
          <w:color w:val="000000" w:themeColor="text1"/>
          <w:kern w:val="24"/>
          <w:sz w:val="10"/>
          <w:szCs w:val="10"/>
          <w:lang w:val="en-US"/>
        </w:rPr>
      </w:pPr>
    </w:p>
    <w:p w14:paraId="10B339AD" w14:textId="45BEAA47" w:rsidR="000E2A7D" w:rsidRDefault="00B9006F" w:rsidP="000E2A7D">
      <w:pPr>
        <w:spacing w:line="360" w:lineRule="auto"/>
        <w:jc w:val="center"/>
        <w:rPr>
          <w:rFonts w:ascii="Times" w:hAnsi="Times" w:cs="Devanagari MT"/>
          <w:sz w:val="26"/>
          <w:szCs w:val="26"/>
        </w:rPr>
      </w:pPr>
      <w:r w:rsidRPr="00B9006F">
        <w:rPr>
          <w:rFonts w:ascii="Times" w:hAnsi="Times" w:cs="Devanagari MT"/>
          <w:noProof/>
          <w:sz w:val="26"/>
          <w:szCs w:val="26"/>
        </w:rPr>
        <w:drawing>
          <wp:inline distT="0" distB="0" distL="0" distR="0" wp14:anchorId="6ABDAA02" wp14:editId="0816F9B6">
            <wp:extent cx="5415565" cy="4658551"/>
            <wp:effectExtent l="0" t="0" r="0"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9"/>
                    <a:stretch>
                      <a:fillRect/>
                    </a:stretch>
                  </pic:blipFill>
                  <pic:spPr>
                    <a:xfrm>
                      <a:off x="0" y="0"/>
                      <a:ext cx="5415565" cy="4658551"/>
                    </a:xfrm>
                    <a:prstGeom prst="rect">
                      <a:avLst/>
                    </a:prstGeom>
                  </pic:spPr>
                </pic:pic>
              </a:graphicData>
            </a:graphic>
          </wp:inline>
        </w:drawing>
      </w:r>
    </w:p>
    <w:p w14:paraId="3E9744CD" w14:textId="77777777" w:rsidR="005452B6" w:rsidRPr="005452B6" w:rsidRDefault="005452B6" w:rsidP="000E2A7D">
      <w:pPr>
        <w:spacing w:line="360" w:lineRule="auto"/>
        <w:jc w:val="center"/>
        <w:rPr>
          <w:rFonts w:ascii="Times" w:hAnsi="Times" w:cs="Devanagari MT"/>
          <w:sz w:val="10"/>
          <w:szCs w:val="10"/>
        </w:rPr>
      </w:pPr>
    </w:p>
    <w:p w14:paraId="022F0928" w14:textId="49A3CED0" w:rsidR="0058299F" w:rsidRDefault="000E2A7D" w:rsidP="000E2A7D">
      <w:pPr>
        <w:spacing w:line="360" w:lineRule="auto"/>
        <w:rPr>
          <w:rFonts w:ascii="Times" w:hAnsi="Times" w:cs="Devanagari MT"/>
          <w:sz w:val="26"/>
          <w:szCs w:val="26"/>
        </w:rPr>
      </w:pPr>
      <w:r>
        <w:rPr>
          <w:rFonts w:ascii="Times" w:hAnsi="Times" w:cs="Devanagari MT"/>
          <w:sz w:val="26"/>
          <w:szCs w:val="26"/>
        </w:rPr>
        <w:tab/>
      </w:r>
      <w:r w:rsidR="00B9006F">
        <w:rPr>
          <w:rFonts w:ascii="Times" w:hAnsi="Times" w:cs="Devanagari MT"/>
          <w:sz w:val="26"/>
          <w:szCs w:val="26"/>
        </w:rPr>
        <w:t>A</w:t>
      </w:r>
      <w:r w:rsidR="00F0178D">
        <w:rPr>
          <w:rFonts w:ascii="Times" w:hAnsi="Times" w:cs="Devanagari MT"/>
          <w:sz w:val="26"/>
          <w:szCs w:val="26"/>
        </w:rPr>
        <w:t>s the level of capital stock in Ontario was</w:t>
      </w:r>
      <w:r w:rsidR="0058299F">
        <w:rPr>
          <w:rFonts w:ascii="Times" w:hAnsi="Times" w:cs="Devanagari MT"/>
          <w:sz w:val="26"/>
          <w:szCs w:val="26"/>
        </w:rPr>
        <w:t xml:space="preserve"> relatively </w:t>
      </w:r>
      <w:r w:rsidR="00F0178D">
        <w:rPr>
          <w:rFonts w:ascii="Times" w:hAnsi="Times" w:cs="Devanagari MT"/>
          <w:sz w:val="26"/>
          <w:szCs w:val="26"/>
        </w:rPr>
        <w:t>low during the 80s it is not too surprising to see such strong returns to capital. There is however a significant concern that as capital stock levels in Ontario are now much higher the marginal productivity will be much lower th</w:t>
      </w:r>
      <w:r w:rsidR="00477D4A">
        <w:rPr>
          <w:rFonts w:ascii="Times" w:hAnsi="Times" w:cs="Devanagari MT"/>
          <w:sz w:val="26"/>
          <w:szCs w:val="26"/>
        </w:rPr>
        <w:t>a</w:t>
      </w:r>
      <w:r w:rsidR="00F0178D">
        <w:rPr>
          <w:rFonts w:ascii="Times" w:hAnsi="Times" w:cs="Devanagari MT"/>
          <w:sz w:val="26"/>
          <w:szCs w:val="26"/>
        </w:rPr>
        <w:t>n in prior decades.</w:t>
      </w:r>
      <w:r w:rsidR="00F60D64">
        <w:rPr>
          <w:rFonts w:ascii="Times" w:hAnsi="Times" w:cs="Devanagari MT"/>
          <w:sz w:val="26"/>
          <w:szCs w:val="26"/>
        </w:rPr>
        <w:t xml:space="preserve"> </w:t>
      </w:r>
      <w:r w:rsidR="0058299F">
        <w:rPr>
          <w:rFonts w:ascii="Times" w:hAnsi="Times" w:cs="Devanagari MT"/>
          <w:sz w:val="26"/>
          <w:szCs w:val="26"/>
        </w:rPr>
        <w:t xml:space="preserve">With this is mind, we run this same regression using data from the 2000-2019 period. </w:t>
      </w:r>
      <w:r w:rsidR="00AF4795">
        <w:rPr>
          <w:rFonts w:ascii="Times" w:hAnsi="Times" w:cs="Devanagari MT"/>
          <w:sz w:val="26"/>
          <w:szCs w:val="26"/>
        </w:rPr>
        <w:t>As</w:t>
      </w:r>
      <w:r w:rsidR="0058299F">
        <w:rPr>
          <w:rFonts w:ascii="Times" w:hAnsi="Times" w:cs="Devanagari MT"/>
          <w:sz w:val="26"/>
          <w:szCs w:val="26"/>
        </w:rPr>
        <w:t xml:space="preserve"> data on the total hours worked </w:t>
      </w:r>
      <w:r w:rsidR="0058299F">
        <w:rPr>
          <w:rFonts w:ascii="Times" w:hAnsi="Times" w:cs="Devanagari MT"/>
          <w:i/>
          <w:iCs/>
          <w:sz w:val="26"/>
          <w:szCs w:val="26"/>
        </w:rPr>
        <w:t>is</w:t>
      </w:r>
      <w:r w:rsidR="0058299F">
        <w:rPr>
          <w:rFonts w:ascii="Times" w:hAnsi="Times" w:cs="Devanagari MT"/>
          <w:sz w:val="26"/>
          <w:szCs w:val="26"/>
        </w:rPr>
        <w:t xml:space="preserve"> available for this </w:t>
      </w:r>
      <w:r w:rsidR="0058299F">
        <w:rPr>
          <w:rFonts w:ascii="Times" w:hAnsi="Times" w:cs="Devanagari MT"/>
          <w:sz w:val="26"/>
          <w:szCs w:val="26"/>
        </w:rPr>
        <w:lastRenderedPageBreak/>
        <w:t>time-period, we can use this</w:t>
      </w:r>
      <w:r w:rsidR="008D3FDE">
        <w:rPr>
          <w:rFonts w:ascii="Times" w:hAnsi="Times" w:cs="Devanagari MT"/>
          <w:sz w:val="26"/>
          <w:szCs w:val="26"/>
        </w:rPr>
        <w:t xml:space="preserve"> ideal measure </w:t>
      </w:r>
      <w:r w:rsidR="0058299F">
        <w:rPr>
          <w:rFonts w:ascii="Times" w:hAnsi="Times" w:cs="Devanagari MT"/>
          <w:sz w:val="26"/>
          <w:szCs w:val="26"/>
        </w:rPr>
        <w:t>rather th</w:t>
      </w:r>
      <w:r w:rsidR="00282A70">
        <w:rPr>
          <w:rFonts w:ascii="Times" w:hAnsi="Times" w:cs="Devanagari MT"/>
          <w:sz w:val="26"/>
          <w:szCs w:val="26"/>
        </w:rPr>
        <w:t>a</w:t>
      </w:r>
      <w:r w:rsidR="0058299F">
        <w:rPr>
          <w:rFonts w:ascii="Times" w:hAnsi="Times" w:cs="Devanagari MT"/>
          <w:sz w:val="26"/>
          <w:szCs w:val="26"/>
        </w:rPr>
        <w:t>n total workers. Running this regression using geometric depreciation obtains the following</w:t>
      </w:r>
      <w:r w:rsidR="00BF49F8">
        <w:rPr>
          <w:rFonts w:ascii="Times" w:hAnsi="Times" w:cs="Devanagari MT"/>
          <w:sz w:val="26"/>
          <w:szCs w:val="26"/>
        </w:rPr>
        <w:t>,</w:t>
      </w:r>
    </w:p>
    <w:p w14:paraId="5F81A1F2" w14:textId="77777777" w:rsidR="00244E1B" w:rsidRPr="00244E1B" w:rsidRDefault="00244E1B" w:rsidP="000E2A7D">
      <w:pPr>
        <w:spacing w:line="360" w:lineRule="auto"/>
        <w:rPr>
          <w:rFonts w:ascii="Times" w:hAnsi="Times" w:cs="Devanagari MT"/>
          <w:sz w:val="10"/>
          <w:szCs w:val="10"/>
        </w:rPr>
      </w:pPr>
    </w:p>
    <w:p w14:paraId="3756C166" w14:textId="54E35A73" w:rsidR="00AA1883" w:rsidRPr="00B66BEB" w:rsidRDefault="002147A7" w:rsidP="0058299F">
      <w:pPr>
        <w:spacing w:line="360" w:lineRule="auto"/>
        <w:jc w:val="center"/>
        <w:rPr>
          <w:rFonts w:ascii="Times" w:hAnsi="Times" w:cs="Devanagari MT"/>
          <w:sz w:val="26"/>
          <w:szCs w:val="26"/>
        </w:rPr>
      </w:pPr>
      <w:r>
        <w:rPr>
          <w:rFonts w:ascii="Times" w:hAnsi="Times" w:cs="Devanagari MT"/>
          <w:noProof/>
          <w:sz w:val="26"/>
          <w:szCs w:val="26"/>
        </w:rPr>
        <w:drawing>
          <wp:inline distT="0" distB="0" distL="0" distR="0" wp14:anchorId="1630E9E7" wp14:editId="52D19D8F">
            <wp:extent cx="2877798" cy="3561275"/>
            <wp:effectExtent l="0" t="0" r="5715" b="0"/>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893892" cy="3581192"/>
                    </a:xfrm>
                    <a:prstGeom prst="rect">
                      <a:avLst/>
                    </a:prstGeom>
                  </pic:spPr>
                </pic:pic>
              </a:graphicData>
            </a:graphic>
          </wp:inline>
        </w:drawing>
      </w:r>
    </w:p>
    <w:p w14:paraId="5C0E09C6" w14:textId="77777777" w:rsidR="00256CEC" w:rsidRPr="00256CEC" w:rsidRDefault="00256CEC" w:rsidP="000B4F26">
      <w:pPr>
        <w:spacing w:line="360" w:lineRule="auto"/>
        <w:rPr>
          <w:rFonts w:ascii="Times" w:hAnsi="Times" w:cs="Devanagari MT"/>
          <w:sz w:val="12"/>
          <w:szCs w:val="12"/>
        </w:rPr>
      </w:pPr>
    </w:p>
    <w:p w14:paraId="2A8A0909" w14:textId="57511135" w:rsidR="000B4F26" w:rsidRDefault="00EE783E" w:rsidP="000B4F26">
      <w:pPr>
        <w:spacing w:line="360" w:lineRule="auto"/>
        <w:rPr>
          <w:rFonts w:ascii="Times" w:hAnsi="Times" w:cs="Devanagari MT"/>
          <w:sz w:val="26"/>
          <w:szCs w:val="26"/>
        </w:rPr>
      </w:pPr>
      <w:r>
        <w:rPr>
          <w:rFonts w:ascii="Times" w:hAnsi="Times" w:cs="Devanagari MT"/>
          <w:sz w:val="26"/>
          <w:szCs w:val="26"/>
        </w:rPr>
        <w:tab/>
        <w:t>Despite the short sample size this estimate of</w:t>
      </w:r>
      <w:r w:rsidR="00905401">
        <w:rPr>
          <w:rFonts w:ascii="Times" w:hAnsi="Times" w:cs="Devanagari MT"/>
          <w:sz w:val="26"/>
          <w:szCs w:val="26"/>
        </w:rPr>
        <w:t xml:space="preserve"> the</w:t>
      </w:r>
      <w:r>
        <w:rPr>
          <w:rFonts w:ascii="Times" w:hAnsi="Times" w:cs="Devanagari MT"/>
          <w:sz w:val="26"/>
          <w:szCs w:val="26"/>
        </w:rPr>
        <w:t xml:space="preserve"> marginal product of capital is likely more accurate due to </w:t>
      </w:r>
      <w:r w:rsidR="0060397F">
        <w:rPr>
          <w:rFonts w:ascii="Times" w:hAnsi="Times" w:cs="Devanagari MT"/>
          <w:sz w:val="26"/>
          <w:szCs w:val="26"/>
        </w:rPr>
        <w:t>the</w:t>
      </w:r>
      <w:r>
        <w:rPr>
          <w:rFonts w:ascii="Times" w:hAnsi="Times" w:cs="Devanagari MT"/>
          <w:sz w:val="26"/>
          <w:szCs w:val="26"/>
        </w:rPr>
        <w:t xml:space="preserve"> recency</w:t>
      </w:r>
      <w:r w:rsidR="0060397F">
        <w:rPr>
          <w:rFonts w:ascii="Times" w:hAnsi="Times" w:cs="Devanagari MT"/>
          <w:sz w:val="26"/>
          <w:szCs w:val="26"/>
        </w:rPr>
        <w:t xml:space="preserve"> of the data</w:t>
      </w:r>
      <w:r>
        <w:rPr>
          <w:rFonts w:ascii="Times" w:hAnsi="Times" w:cs="Devanagari MT"/>
          <w:sz w:val="26"/>
          <w:szCs w:val="26"/>
        </w:rPr>
        <w:t xml:space="preserve">. </w:t>
      </w:r>
      <w:r w:rsidR="0060397F">
        <w:rPr>
          <w:rFonts w:ascii="Times" w:hAnsi="Times" w:cs="Devanagari MT"/>
          <w:sz w:val="26"/>
          <w:szCs w:val="26"/>
        </w:rPr>
        <w:t>W</w:t>
      </w:r>
      <w:r w:rsidR="001E7622">
        <w:rPr>
          <w:rFonts w:ascii="Times" w:hAnsi="Times" w:cs="Devanagari MT"/>
          <w:sz w:val="26"/>
          <w:szCs w:val="26"/>
        </w:rPr>
        <w:t xml:space="preserve">e are specifically interested in the </w:t>
      </w:r>
      <w:r w:rsidR="000A0FC0">
        <w:rPr>
          <w:rFonts w:ascii="Times" w:hAnsi="Times" w:cs="Devanagari MT"/>
          <w:sz w:val="26"/>
          <w:szCs w:val="26"/>
        </w:rPr>
        <w:t xml:space="preserve">coefficients </w:t>
      </w:r>
      <w:r w:rsidR="001E7622">
        <w:rPr>
          <w:rFonts w:ascii="Times" w:hAnsi="Times" w:cs="Devanagari MT"/>
          <w:sz w:val="26"/>
          <w:szCs w:val="26"/>
        </w:rPr>
        <w:t>estimate</w:t>
      </w:r>
      <w:r w:rsidR="000A0FC0">
        <w:rPr>
          <w:rFonts w:ascii="Times" w:hAnsi="Times" w:cs="Devanagari MT"/>
          <w:sz w:val="26"/>
          <w:szCs w:val="26"/>
        </w:rPr>
        <w:t xml:space="preserve"> </w:t>
      </w:r>
      <w:r w:rsidR="001E7622">
        <w:rPr>
          <w:rFonts w:ascii="Times" w:hAnsi="Times" w:cs="Devanagari MT"/>
          <w:sz w:val="26"/>
          <w:szCs w:val="26"/>
        </w:rPr>
        <w:t xml:space="preserve">equal to 0.755. This coefficient gives us the interpretation that a 1% increase in the </w:t>
      </w:r>
      <w:r w:rsidR="001C15F4">
        <w:rPr>
          <w:rFonts w:ascii="Times" w:hAnsi="Times" w:cs="Devanagari MT"/>
          <w:sz w:val="26"/>
          <w:szCs w:val="26"/>
        </w:rPr>
        <w:t>level of</w:t>
      </w:r>
      <w:r w:rsidR="001E7622">
        <w:rPr>
          <w:rFonts w:ascii="Times" w:hAnsi="Times" w:cs="Devanagari MT"/>
          <w:sz w:val="26"/>
          <w:szCs w:val="26"/>
        </w:rPr>
        <w:t xml:space="preserve"> capital </w:t>
      </w:r>
      <w:r w:rsidR="001C15F4">
        <w:rPr>
          <w:rFonts w:ascii="Times" w:hAnsi="Times" w:cs="Devanagari MT"/>
          <w:sz w:val="26"/>
          <w:szCs w:val="26"/>
        </w:rPr>
        <w:t>per</w:t>
      </w:r>
      <w:r w:rsidR="001E7622">
        <w:rPr>
          <w:rFonts w:ascii="Times" w:hAnsi="Times" w:cs="Devanagari MT"/>
          <w:sz w:val="26"/>
          <w:szCs w:val="26"/>
        </w:rPr>
        <w:t xml:space="preserve"> hour worked results in a 0.755% increase </w:t>
      </w:r>
      <w:r w:rsidR="001C15F4">
        <w:rPr>
          <w:rFonts w:ascii="Times" w:hAnsi="Times" w:cs="Devanagari MT"/>
          <w:sz w:val="26"/>
          <w:szCs w:val="26"/>
        </w:rPr>
        <w:t>in real GDP per hour worked.</w:t>
      </w:r>
      <w:r w:rsidR="00341226">
        <w:rPr>
          <w:rFonts w:ascii="Times" w:hAnsi="Times" w:cs="Devanagari MT"/>
          <w:sz w:val="26"/>
          <w:szCs w:val="26"/>
        </w:rPr>
        <w:t xml:space="preserve"> </w:t>
      </w:r>
    </w:p>
    <w:p w14:paraId="1D362323" w14:textId="77777777" w:rsidR="00694C47" w:rsidRPr="00B66BEB" w:rsidRDefault="00694C47" w:rsidP="000B4F26">
      <w:pPr>
        <w:spacing w:line="360" w:lineRule="auto"/>
        <w:rPr>
          <w:rFonts w:ascii="Times" w:hAnsi="Times" w:cs="Devanagari MT"/>
          <w:sz w:val="12"/>
          <w:szCs w:val="12"/>
        </w:rPr>
      </w:pPr>
    </w:p>
    <w:p w14:paraId="5111501B" w14:textId="3111D135" w:rsidR="004817A9" w:rsidRPr="00B66BEB" w:rsidRDefault="004817A9" w:rsidP="00B66BEB">
      <w:pPr>
        <w:spacing w:line="360" w:lineRule="auto"/>
        <w:rPr>
          <w:rFonts w:ascii="Times" w:hAnsi="Times" w:cs="Devanagari MT"/>
          <w:sz w:val="26"/>
          <w:szCs w:val="26"/>
        </w:rPr>
      </w:pPr>
      <w:r>
        <w:rPr>
          <w:rFonts w:ascii="Times" w:hAnsi="Times" w:cs="Devanagari MT"/>
          <w:b/>
          <w:bCs/>
          <w:sz w:val="32"/>
          <w:szCs w:val="32"/>
        </w:rPr>
        <w:t>4.1</w:t>
      </w:r>
      <w:r>
        <w:rPr>
          <w:rFonts w:ascii="Times" w:hAnsi="Times" w:cs="Devanagari MT"/>
          <w:b/>
          <w:bCs/>
          <w:sz w:val="32"/>
          <w:szCs w:val="32"/>
        </w:rPr>
        <w:tab/>
      </w:r>
      <w:r w:rsidR="00092A87">
        <w:rPr>
          <w:rFonts w:ascii="Times" w:hAnsi="Times" w:cs="Devanagari MT"/>
          <w:b/>
          <w:bCs/>
          <w:sz w:val="32"/>
          <w:szCs w:val="32"/>
        </w:rPr>
        <w:t>Total Factor Productivity</w:t>
      </w:r>
    </w:p>
    <w:p w14:paraId="1D1BB0C7" w14:textId="26C1C846" w:rsidR="00716EFD" w:rsidRDefault="001B6064" w:rsidP="00961CC7">
      <w:pPr>
        <w:spacing w:line="360" w:lineRule="auto"/>
        <w:rPr>
          <w:rFonts w:ascii="Times" w:hAnsi="Times" w:cs="Devanagari MT"/>
          <w:sz w:val="26"/>
          <w:szCs w:val="26"/>
        </w:rPr>
      </w:pPr>
      <w:r>
        <w:rPr>
          <w:rFonts w:ascii="Times" w:hAnsi="Times" w:cs="Devanagari MT"/>
          <w:sz w:val="26"/>
          <w:szCs w:val="26"/>
        </w:rPr>
        <w:tab/>
      </w:r>
      <w:r w:rsidR="003937F7">
        <w:rPr>
          <w:rFonts w:ascii="Times" w:hAnsi="Times" w:cs="Devanagari MT"/>
          <w:sz w:val="26"/>
          <w:szCs w:val="26"/>
        </w:rPr>
        <w:t>We</w:t>
      </w:r>
      <w:r>
        <w:rPr>
          <w:rFonts w:ascii="Times" w:hAnsi="Times" w:cs="Devanagari MT"/>
          <w:sz w:val="26"/>
          <w:szCs w:val="26"/>
        </w:rPr>
        <w:t xml:space="preserve"> have </w:t>
      </w:r>
      <w:r w:rsidR="003937F7">
        <w:rPr>
          <w:rFonts w:ascii="Times" w:hAnsi="Times" w:cs="Devanagari MT"/>
          <w:sz w:val="26"/>
          <w:szCs w:val="26"/>
        </w:rPr>
        <w:t xml:space="preserve">now </w:t>
      </w:r>
      <w:r>
        <w:rPr>
          <w:rFonts w:ascii="Times" w:hAnsi="Times" w:cs="Devanagari MT"/>
          <w:sz w:val="26"/>
          <w:szCs w:val="26"/>
        </w:rPr>
        <w:t>found an estimate for the marginal product of capital</w:t>
      </w:r>
      <w:r w:rsidR="003937F7">
        <w:rPr>
          <w:rFonts w:ascii="Times" w:hAnsi="Times" w:cs="Devanagari MT"/>
          <w:sz w:val="26"/>
          <w:szCs w:val="26"/>
        </w:rPr>
        <w:t xml:space="preserve">. </w:t>
      </w:r>
      <w:r w:rsidR="00716EFD">
        <w:rPr>
          <w:rFonts w:ascii="Times" w:hAnsi="Times" w:cs="Devanagari MT"/>
          <w:sz w:val="26"/>
          <w:szCs w:val="26"/>
        </w:rPr>
        <w:t xml:space="preserve">Using this estimate along with historical data on real GDP, year-end net stock, and total hours worked we can compute the growth rate in TFP as a Solow residual. </w:t>
      </w:r>
      <w:r w:rsidR="00E4734E">
        <w:rPr>
          <w:rFonts w:ascii="Times" w:hAnsi="Times" w:cs="Devanagari MT"/>
          <w:sz w:val="26"/>
          <w:szCs w:val="26"/>
        </w:rPr>
        <w:t>This allows us to find the average growth rate of TFP in the past two decades</w:t>
      </w:r>
      <w:r w:rsidR="00264182">
        <w:rPr>
          <w:rFonts w:ascii="Times" w:hAnsi="Times" w:cs="Devanagari MT"/>
          <w:sz w:val="26"/>
          <w:szCs w:val="26"/>
        </w:rPr>
        <w:t xml:space="preserve">, </w:t>
      </w:r>
      <w:r w:rsidR="00E4734E">
        <w:rPr>
          <w:rFonts w:ascii="Times" w:hAnsi="Times" w:cs="Devanagari MT"/>
          <w:sz w:val="26"/>
          <w:szCs w:val="26"/>
        </w:rPr>
        <w:t xml:space="preserve">which we can use as an estimate for the forecast. </w:t>
      </w:r>
    </w:p>
    <w:p w14:paraId="6496CAF0" w14:textId="74C0BCF4" w:rsidR="00654B58" w:rsidRDefault="00E4734E" w:rsidP="00A92042">
      <w:pPr>
        <w:spacing w:line="360" w:lineRule="auto"/>
        <w:rPr>
          <w:rFonts w:ascii="Times" w:hAnsi="Times" w:cs="Devanagari MT"/>
          <w:sz w:val="26"/>
          <w:szCs w:val="26"/>
        </w:rPr>
      </w:pPr>
      <w:r>
        <w:rPr>
          <w:rFonts w:ascii="Times" w:hAnsi="Times" w:cs="Devanagari MT"/>
          <w:sz w:val="26"/>
          <w:szCs w:val="26"/>
        </w:rPr>
        <w:lastRenderedPageBreak/>
        <w:tab/>
        <w:t xml:space="preserve">This procedure is carried out using data from 2003 to 2019. </w:t>
      </w:r>
      <w:r w:rsidR="00A92E91">
        <w:rPr>
          <w:rFonts w:ascii="Times" w:hAnsi="Times" w:cs="Devanagari MT"/>
          <w:sz w:val="26"/>
          <w:szCs w:val="26"/>
        </w:rPr>
        <w:t xml:space="preserve">Over these years growth in TFP contributed about 0.18pp to growth in real GDP. </w:t>
      </w:r>
      <w:r>
        <w:rPr>
          <w:rFonts w:ascii="Times" w:hAnsi="Times" w:cs="Devanagari MT"/>
          <w:sz w:val="26"/>
          <w:szCs w:val="26"/>
        </w:rPr>
        <w:t>Data from 2000 to 2002 is omitted because in the years 2000 and 2002 there w</w:t>
      </w:r>
      <w:r w:rsidR="00154054">
        <w:rPr>
          <w:rFonts w:ascii="Times" w:hAnsi="Times" w:cs="Devanagari MT"/>
          <w:sz w:val="26"/>
          <w:szCs w:val="26"/>
        </w:rPr>
        <w:t>ere</w:t>
      </w:r>
      <w:r>
        <w:rPr>
          <w:rFonts w:ascii="Times" w:hAnsi="Times" w:cs="Devanagari MT"/>
          <w:sz w:val="26"/>
          <w:szCs w:val="26"/>
        </w:rPr>
        <w:t xml:space="preserve"> large outliers in TFP growth.</w:t>
      </w:r>
      <w:r w:rsidR="00264182">
        <w:rPr>
          <w:rFonts w:ascii="Times" w:hAnsi="Times" w:cs="Devanagari MT"/>
          <w:sz w:val="26"/>
          <w:szCs w:val="26"/>
        </w:rPr>
        <w:t xml:space="preserve"> </w:t>
      </w:r>
      <w:r w:rsidR="00E65961">
        <w:rPr>
          <w:rFonts w:ascii="Times" w:hAnsi="Times" w:cs="Devanagari MT"/>
          <w:sz w:val="26"/>
          <w:szCs w:val="26"/>
        </w:rPr>
        <w:t xml:space="preserve">This estimate for TFP growth will be used going forward in forming the reference </w:t>
      </w:r>
      <w:r w:rsidR="00866D0D">
        <w:rPr>
          <w:rFonts w:ascii="Times" w:hAnsi="Times" w:cs="Devanagari MT"/>
          <w:sz w:val="26"/>
          <w:szCs w:val="26"/>
        </w:rPr>
        <w:t>potential output growth forecast</w:t>
      </w:r>
      <w:r w:rsidR="004F2CDA">
        <w:rPr>
          <w:rFonts w:ascii="Times" w:hAnsi="Times" w:cs="Devanagari MT"/>
          <w:sz w:val="26"/>
          <w:szCs w:val="26"/>
        </w:rPr>
        <w:t>.</w:t>
      </w:r>
    </w:p>
    <w:p w14:paraId="384E3EFE" w14:textId="77777777" w:rsidR="003A68B5" w:rsidRDefault="003A68B5" w:rsidP="00A92042">
      <w:pPr>
        <w:spacing w:line="360" w:lineRule="auto"/>
        <w:rPr>
          <w:rFonts w:ascii="Times" w:hAnsi="Times" w:cs="Devanagari MT"/>
          <w:sz w:val="26"/>
          <w:szCs w:val="26"/>
        </w:rPr>
      </w:pPr>
    </w:p>
    <w:p w14:paraId="10CF871D" w14:textId="3A0AAA06" w:rsidR="00A92042" w:rsidRDefault="00D56878" w:rsidP="00A92042">
      <w:pPr>
        <w:spacing w:line="360" w:lineRule="auto"/>
        <w:rPr>
          <w:rFonts w:ascii="Times" w:hAnsi="Times" w:cs="Devanagari MT"/>
          <w:b/>
          <w:bCs/>
          <w:sz w:val="40"/>
          <w:szCs w:val="40"/>
        </w:rPr>
      </w:pPr>
      <w:r>
        <w:rPr>
          <w:rFonts w:ascii="Times" w:hAnsi="Times" w:cs="Devanagari MT"/>
          <w:b/>
          <w:bCs/>
          <w:sz w:val="40"/>
          <w:szCs w:val="40"/>
        </w:rPr>
        <w:t>5</w:t>
      </w:r>
      <w:r w:rsidR="006762E9" w:rsidRPr="00F36EAC">
        <w:rPr>
          <w:rFonts w:ascii="Times" w:hAnsi="Times" w:cs="Devanagari MT"/>
          <w:b/>
          <w:bCs/>
          <w:sz w:val="40"/>
          <w:szCs w:val="40"/>
        </w:rPr>
        <w:tab/>
      </w:r>
      <w:r w:rsidR="00BA5191">
        <w:rPr>
          <w:rFonts w:ascii="Times" w:hAnsi="Times" w:cs="Devanagari MT"/>
          <w:b/>
          <w:bCs/>
          <w:sz w:val="40"/>
          <w:szCs w:val="40"/>
        </w:rPr>
        <w:t>Labour Input Trends</w:t>
      </w:r>
      <w:r w:rsidR="006762E9" w:rsidRPr="00F36EAC">
        <w:rPr>
          <w:rFonts w:ascii="Times" w:hAnsi="Times" w:cs="Devanagari MT"/>
          <w:b/>
          <w:bCs/>
          <w:sz w:val="40"/>
          <w:szCs w:val="40"/>
        </w:rPr>
        <w:t xml:space="preserve"> </w:t>
      </w:r>
    </w:p>
    <w:p w14:paraId="46297EDF" w14:textId="20296E06" w:rsidR="00F32552" w:rsidRPr="00F32552" w:rsidRDefault="00F32552" w:rsidP="00F32552">
      <w:pPr>
        <w:spacing w:line="360" w:lineRule="auto"/>
        <w:rPr>
          <w:rFonts w:ascii="Times" w:hAnsi="Times" w:cs="Devanagari MT"/>
          <w:sz w:val="26"/>
          <w:szCs w:val="26"/>
        </w:rPr>
      </w:pPr>
      <w:r>
        <w:rPr>
          <w:rFonts w:ascii="Times" w:hAnsi="Times" w:cs="Devanagari MT"/>
          <w:sz w:val="26"/>
          <w:szCs w:val="26"/>
        </w:rPr>
        <w:tab/>
      </w:r>
      <w:r w:rsidRPr="00F32552">
        <w:rPr>
          <w:rFonts w:ascii="Times" w:hAnsi="Times" w:cs="Devanagari MT"/>
          <w:sz w:val="26"/>
          <w:szCs w:val="26"/>
        </w:rPr>
        <w:t>Annual labour input is the total number of hours worked in an economy in a year. Trend labour</w:t>
      </w:r>
      <w:r>
        <w:rPr>
          <w:rFonts w:ascii="Times" w:hAnsi="Times" w:cs="Devanagari MT"/>
          <w:sz w:val="26"/>
          <w:szCs w:val="26"/>
        </w:rPr>
        <w:t xml:space="preserve"> </w:t>
      </w:r>
      <w:r w:rsidRPr="00F32552">
        <w:rPr>
          <w:rFonts w:ascii="Times" w:hAnsi="Times" w:cs="Devanagari MT"/>
          <w:sz w:val="26"/>
          <w:szCs w:val="26"/>
        </w:rPr>
        <w:t>input (TLI) is then composed from trends in population growth and trends in the labour market. To abstract away from economic cycles, trends in the labour market are measured by their long-term trend levels. In particular, the trend employment rate (TER) and trend average hours worked per person employed (TAHW) are considered, closely following the approach taken by Brouillette (2020) in measuring trend labour input.</w:t>
      </w:r>
    </w:p>
    <w:p w14:paraId="79153E4E" w14:textId="0268484A" w:rsidR="006762E9" w:rsidRPr="00A92042" w:rsidRDefault="00D56878" w:rsidP="00A92042">
      <w:pPr>
        <w:spacing w:line="360" w:lineRule="auto"/>
        <w:rPr>
          <w:rFonts w:ascii="Times" w:hAnsi="Times" w:cs="Devanagari MT"/>
          <w:b/>
          <w:bCs/>
          <w:sz w:val="32"/>
          <w:szCs w:val="32"/>
        </w:rPr>
      </w:pPr>
      <w:r>
        <w:rPr>
          <w:rFonts w:ascii="Times" w:hAnsi="Times" w:cs="Devanagari MT"/>
          <w:b/>
          <w:bCs/>
          <w:sz w:val="32"/>
          <w:szCs w:val="32"/>
        </w:rPr>
        <w:t>5</w:t>
      </w:r>
      <w:r w:rsidR="006762E9">
        <w:rPr>
          <w:rFonts w:ascii="Times" w:hAnsi="Times" w:cs="Devanagari MT"/>
          <w:b/>
          <w:bCs/>
          <w:sz w:val="32"/>
          <w:szCs w:val="32"/>
        </w:rPr>
        <w:t>.1</w:t>
      </w:r>
      <w:r w:rsidR="006762E9">
        <w:rPr>
          <w:rFonts w:ascii="Times" w:hAnsi="Times" w:cs="Devanagari MT"/>
          <w:b/>
          <w:bCs/>
          <w:sz w:val="32"/>
          <w:szCs w:val="32"/>
        </w:rPr>
        <w:tab/>
      </w:r>
      <w:r w:rsidR="00BA5191">
        <w:rPr>
          <w:rFonts w:ascii="Times" w:hAnsi="Times" w:cs="Devanagari MT"/>
          <w:b/>
          <w:bCs/>
          <w:sz w:val="32"/>
          <w:szCs w:val="32"/>
        </w:rPr>
        <w:t>Population Growth</w:t>
      </w:r>
    </w:p>
    <w:p w14:paraId="3FD67B72" w14:textId="2B7BD0AB" w:rsidR="00D56878" w:rsidRPr="00D56878" w:rsidRDefault="0056002E" w:rsidP="00A92042">
      <w:pPr>
        <w:spacing w:line="360" w:lineRule="auto"/>
        <w:rPr>
          <w:rFonts w:ascii="Times" w:hAnsi="Times" w:cs="Devanagari MT"/>
          <w:sz w:val="26"/>
          <w:szCs w:val="26"/>
        </w:rPr>
      </w:pPr>
      <w:r>
        <w:rPr>
          <w:rFonts w:ascii="Times" w:hAnsi="Times" w:cs="Devanagari MT"/>
          <w:sz w:val="26"/>
          <w:szCs w:val="26"/>
        </w:rPr>
        <w:tab/>
      </w:r>
      <w:r w:rsidR="00D56878" w:rsidRPr="00D56878">
        <w:rPr>
          <w:rFonts w:ascii="Times" w:hAnsi="Times" w:cs="Devanagari MT"/>
          <w:sz w:val="26"/>
          <w:szCs w:val="26"/>
        </w:rPr>
        <w:t>In the past two decades, Ontario’s working age population has been growing on average at 1.44% per year. This is largely due to immigration. Since 2010, net migration accounted for 72% of the population growth in Ontario. This trend is expected to continue going forward; however, the COVID-19 pandemic and travel restrictions are likely to damper it in the very-short term (</w:t>
      </w:r>
      <w:r w:rsidR="00D56878" w:rsidRPr="00346E19">
        <w:rPr>
          <w:rFonts w:ascii="Times" w:hAnsi="Times" w:cs="Devanagari MT"/>
          <w:sz w:val="26"/>
          <w:szCs w:val="26"/>
        </w:rPr>
        <w:t>MOF, 2020b</w:t>
      </w:r>
      <w:r w:rsidR="00D56878" w:rsidRPr="00D56878">
        <w:rPr>
          <w:rFonts w:ascii="Times" w:hAnsi="Times" w:cs="Devanagari MT"/>
          <w:sz w:val="26"/>
          <w:szCs w:val="26"/>
        </w:rPr>
        <w:t xml:space="preserve">).  </w:t>
      </w:r>
    </w:p>
    <w:p w14:paraId="677CD4D6" w14:textId="5191E2BB" w:rsidR="00D56878" w:rsidRDefault="0056002E" w:rsidP="00D56878">
      <w:pPr>
        <w:spacing w:line="360" w:lineRule="auto"/>
        <w:rPr>
          <w:rFonts w:ascii="Times" w:hAnsi="Times" w:cs="Devanagari MT"/>
          <w:sz w:val="26"/>
          <w:szCs w:val="26"/>
        </w:rPr>
      </w:pPr>
      <w:r>
        <w:rPr>
          <w:rFonts w:ascii="Times" w:hAnsi="Times" w:cs="Devanagari MT"/>
          <w:sz w:val="26"/>
          <w:szCs w:val="26"/>
        </w:rPr>
        <w:tab/>
      </w:r>
      <w:r w:rsidR="00D56878" w:rsidRPr="00D56878">
        <w:rPr>
          <w:rFonts w:ascii="Times" w:hAnsi="Times" w:cs="Devanagari MT"/>
          <w:sz w:val="26"/>
          <w:szCs w:val="26"/>
        </w:rPr>
        <w:t>During the summer of 2020, the Ontario Ministry of Finance released their latest population projections for the province. These projections are formed using standard demographic methods and are updated yearly (</w:t>
      </w:r>
      <w:r w:rsidR="00D56878" w:rsidRPr="00346E19">
        <w:rPr>
          <w:rFonts w:ascii="Times" w:hAnsi="Times" w:cs="Devanagari MT"/>
          <w:sz w:val="26"/>
          <w:szCs w:val="26"/>
        </w:rPr>
        <w:t>MOF, 2020a</w:t>
      </w:r>
      <w:r w:rsidR="00D56878" w:rsidRPr="00D56878">
        <w:rPr>
          <w:rFonts w:ascii="Times" w:hAnsi="Times" w:cs="Devanagari MT"/>
          <w:sz w:val="26"/>
          <w:szCs w:val="26"/>
        </w:rPr>
        <w:t xml:space="preserve">). Preliminary data on the impacts of the COVID-19 pandemic on population growth has been included in their scenarios. The Ministry of Finance released three scenarios, a reference scenario, a low and a high growth scenario. The reference scenario has been used estimating the baseline projection. </w:t>
      </w:r>
      <w:r w:rsidR="0067210D">
        <w:rPr>
          <w:rFonts w:ascii="Times" w:hAnsi="Times" w:cs="Devanagari MT"/>
          <w:sz w:val="26"/>
          <w:szCs w:val="26"/>
        </w:rPr>
        <w:t>Below, c</w:t>
      </w:r>
      <w:r w:rsidR="00D56878" w:rsidRPr="00D56878">
        <w:rPr>
          <w:rFonts w:ascii="Times" w:hAnsi="Times" w:cs="Devanagari MT"/>
          <w:sz w:val="26"/>
          <w:szCs w:val="26"/>
        </w:rPr>
        <w:t>hart 1 shows this population projection until 2030.</w:t>
      </w:r>
    </w:p>
    <w:p w14:paraId="273D292E" w14:textId="77777777" w:rsidR="004C255A" w:rsidRPr="004C255A" w:rsidRDefault="004C255A" w:rsidP="00D56878">
      <w:pPr>
        <w:spacing w:line="360" w:lineRule="auto"/>
        <w:rPr>
          <w:rFonts w:ascii="Times" w:hAnsi="Times" w:cs="Devanagari MT"/>
          <w:sz w:val="10"/>
          <w:szCs w:val="10"/>
        </w:rPr>
      </w:pPr>
    </w:p>
    <w:p w14:paraId="1A9E2B71" w14:textId="48010BCC" w:rsidR="00D56878" w:rsidRDefault="00D56878" w:rsidP="00366D6B">
      <w:pPr>
        <w:jc w:val="center"/>
        <w:rPr>
          <w:rFonts w:ascii="Times" w:hAnsi="Times" w:cs="Devanagari MT"/>
          <w:sz w:val="26"/>
          <w:szCs w:val="26"/>
        </w:rPr>
      </w:pPr>
      <w:r>
        <w:rPr>
          <w:noProof/>
        </w:rPr>
        <w:lastRenderedPageBreak/>
        <w:drawing>
          <wp:inline distT="0" distB="0" distL="0" distR="0" wp14:anchorId="1FDEFBAD" wp14:editId="739A4A6C">
            <wp:extent cx="5326424" cy="3226155"/>
            <wp:effectExtent l="0" t="0" r="7620" b="12700"/>
            <wp:docPr id="3" name="Chart 3">
              <a:extLst xmlns:a="http://schemas.openxmlformats.org/drawingml/2006/main">
                <a:ext uri="{FF2B5EF4-FFF2-40B4-BE49-F238E27FC236}">
                  <a16:creationId xmlns:a16="http://schemas.microsoft.com/office/drawing/2014/main" id="{5F7184EF-2FF3-E842-B0F9-1C4890626E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B2E60DE" w14:textId="2C147BFF" w:rsidR="0056002E" w:rsidRDefault="00366D6B" w:rsidP="00366D6B">
      <w:pPr>
        <w:rPr>
          <w:rFonts w:ascii="Lucida Sans Unicode" w:hAnsi="Lucida Sans Unicode" w:cs="Lucida Sans Unicode"/>
          <w:i/>
          <w:iCs/>
          <w:color w:val="7F7F7F" w:themeColor="text1" w:themeTint="80"/>
          <w:sz w:val="13"/>
          <w:szCs w:val="13"/>
        </w:rPr>
      </w:pPr>
      <w:r>
        <w:rPr>
          <w:rFonts w:ascii="Lucida Sans Unicode" w:hAnsi="Lucida Sans Unicode" w:cs="Lucida Sans Unicode"/>
          <w:sz w:val="20"/>
          <w:szCs w:val="20"/>
        </w:rPr>
        <w:tab/>
      </w:r>
      <w:r w:rsidRPr="00483123">
        <w:rPr>
          <w:rFonts w:ascii="Lucida Sans Unicode" w:hAnsi="Lucida Sans Unicode" w:cs="Lucida Sans Unicode"/>
          <w:i/>
          <w:iCs/>
          <w:color w:val="7F7F7F" w:themeColor="text1" w:themeTint="80"/>
          <w:sz w:val="13"/>
          <w:szCs w:val="13"/>
        </w:rPr>
        <w:t>Data from Stats Canada and Ontario Ministry of Finance</w:t>
      </w:r>
      <w:r>
        <w:rPr>
          <w:rFonts w:ascii="Lucida Sans Unicode" w:hAnsi="Lucida Sans Unicode" w:cs="Lucida Sans Unicode"/>
          <w:i/>
          <w:iCs/>
          <w:color w:val="7F7F7F" w:themeColor="text1" w:themeTint="80"/>
          <w:sz w:val="13"/>
          <w:szCs w:val="13"/>
        </w:rPr>
        <w:t xml:space="preserve"> projections</w:t>
      </w:r>
    </w:p>
    <w:p w14:paraId="28E5B896" w14:textId="54E95592" w:rsidR="00B56B3A" w:rsidRDefault="00B56B3A" w:rsidP="00366D6B">
      <w:pPr>
        <w:rPr>
          <w:rFonts w:ascii="Times" w:hAnsi="Times" w:cs="Devanagari MT"/>
          <w:sz w:val="10"/>
          <w:szCs w:val="10"/>
        </w:rPr>
      </w:pPr>
    </w:p>
    <w:p w14:paraId="1684B6B5" w14:textId="77777777" w:rsidR="00E24E5C" w:rsidRPr="0056002E" w:rsidRDefault="00E24E5C" w:rsidP="00366D6B">
      <w:pPr>
        <w:rPr>
          <w:rFonts w:ascii="Times" w:hAnsi="Times" w:cs="Devanagari MT"/>
          <w:sz w:val="10"/>
          <w:szCs w:val="10"/>
        </w:rPr>
      </w:pPr>
    </w:p>
    <w:p w14:paraId="3EC84068" w14:textId="2FCF9176" w:rsidR="00D56878" w:rsidRDefault="00D56878" w:rsidP="00D56878">
      <w:pPr>
        <w:spacing w:line="360" w:lineRule="auto"/>
        <w:rPr>
          <w:rFonts w:ascii="Times" w:hAnsi="Times" w:cs="Devanagari MT"/>
          <w:sz w:val="26"/>
          <w:szCs w:val="26"/>
        </w:rPr>
      </w:pPr>
      <w:r>
        <w:rPr>
          <w:rFonts w:ascii="Times" w:hAnsi="Times" w:cs="Devanagari MT"/>
          <w:sz w:val="26"/>
          <w:szCs w:val="26"/>
        </w:rPr>
        <w:tab/>
      </w:r>
      <w:r w:rsidRPr="00D56878">
        <w:rPr>
          <w:rFonts w:ascii="Times" w:hAnsi="Times" w:cs="Devanagari MT"/>
          <w:sz w:val="26"/>
          <w:szCs w:val="26"/>
        </w:rPr>
        <w:t xml:space="preserve">An important aspect to notice is </w:t>
      </w:r>
      <w:r w:rsidR="001E766A">
        <w:rPr>
          <w:rFonts w:ascii="Times" w:hAnsi="Times" w:cs="Devanagari MT"/>
          <w:sz w:val="26"/>
          <w:szCs w:val="26"/>
        </w:rPr>
        <w:t xml:space="preserve">how quickly the population is </w:t>
      </w:r>
      <w:r w:rsidRPr="00D56878">
        <w:rPr>
          <w:rFonts w:ascii="Times" w:hAnsi="Times" w:cs="Devanagari MT"/>
          <w:sz w:val="26"/>
          <w:szCs w:val="26"/>
        </w:rPr>
        <w:t>aging</w:t>
      </w:r>
      <w:r w:rsidR="001E766A">
        <w:rPr>
          <w:rFonts w:ascii="Times" w:hAnsi="Times" w:cs="Devanagari MT"/>
          <w:sz w:val="26"/>
          <w:szCs w:val="26"/>
        </w:rPr>
        <w:t xml:space="preserve">. </w:t>
      </w:r>
      <w:r w:rsidRPr="00D56878">
        <w:rPr>
          <w:rFonts w:ascii="Times" w:hAnsi="Times" w:cs="Devanagari MT"/>
          <w:sz w:val="26"/>
          <w:szCs w:val="26"/>
        </w:rPr>
        <w:t xml:space="preserve">In 2010, about 16% of </w:t>
      </w:r>
      <w:r w:rsidR="002E3299">
        <w:rPr>
          <w:rFonts w:ascii="Times" w:hAnsi="Times" w:cs="Devanagari MT"/>
          <w:sz w:val="26"/>
          <w:szCs w:val="26"/>
        </w:rPr>
        <w:t xml:space="preserve">those aged over 15 </w:t>
      </w:r>
      <w:r w:rsidRPr="00D56878">
        <w:rPr>
          <w:rFonts w:ascii="Times" w:hAnsi="Times" w:cs="Devanagari MT"/>
          <w:sz w:val="26"/>
          <w:szCs w:val="26"/>
        </w:rPr>
        <w:t>w</w:t>
      </w:r>
      <w:r w:rsidR="002E3299">
        <w:rPr>
          <w:rFonts w:ascii="Times" w:hAnsi="Times" w:cs="Devanagari MT"/>
          <w:sz w:val="26"/>
          <w:szCs w:val="26"/>
        </w:rPr>
        <w:t>ere of the</w:t>
      </w:r>
      <w:r w:rsidRPr="00D56878">
        <w:rPr>
          <w:rFonts w:ascii="Times" w:hAnsi="Times" w:cs="Devanagari MT"/>
          <w:sz w:val="26"/>
          <w:szCs w:val="26"/>
        </w:rPr>
        <w:t xml:space="preserve"> age 65 or over, by 2030 that share is projected to increase to 25%. This will have important consequences when we soon consider labour market trends within each age group.</w:t>
      </w:r>
    </w:p>
    <w:p w14:paraId="0FECC83A" w14:textId="77777777" w:rsidR="002D2C49" w:rsidRPr="00FE7D75" w:rsidRDefault="002D2C49" w:rsidP="00D56878">
      <w:pPr>
        <w:spacing w:line="360" w:lineRule="auto"/>
        <w:rPr>
          <w:rFonts w:ascii="Times" w:hAnsi="Times" w:cs="Devanagari MT"/>
          <w:sz w:val="12"/>
          <w:szCs w:val="12"/>
        </w:rPr>
      </w:pPr>
    </w:p>
    <w:p w14:paraId="4E5DA209" w14:textId="74AA8490" w:rsidR="002D2C49" w:rsidRPr="008F2DD5" w:rsidRDefault="002D2C49" w:rsidP="008F2DD5">
      <w:pPr>
        <w:spacing w:line="360" w:lineRule="auto"/>
        <w:rPr>
          <w:rFonts w:ascii="Times" w:hAnsi="Times" w:cs="Devanagari MT"/>
          <w:b/>
          <w:bCs/>
          <w:sz w:val="32"/>
          <w:szCs w:val="32"/>
        </w:rPr>
      </w:pPr>
      <w:r>
        <w:rPr>
          <w:rFonts w:ascii="Times" w:hAnsi="Times" w:cs="Devanagari MT"/>
          <w:b/>
          <w:bCs/>
          <w:sz w:val="32"/>
          <w:szCs w:val="32"/>
        </w:rPr>
        <w:t>5.2</w:t>
      </w:r>
      <w:r>
        <w:rPr>
          <w:rFonts w:ascii="Times" w:hAnsi="Times" w:cs="Devanagari MT"/>
          <w:b/>
          <w:bCs/>
          <w:sz w:val="32"/>
          <w:szCs w:val="32"/>
        </w:rPr>
        <w:tab/>
        <w:t>Labour Market Trends</w:t>
      </w:r>
    </w:p>
    <w:p w14:paraId="3523FEDE" w14:textId="3FA9E71A" w:rsidR="00E901AF" w:rsidRPr="00E901AF" w:rsidRDefault="00E901AF" w:rsidP="008F2DD5">
      <w:pPr>
        <w:spacing w:line="360" w:lineRule="auto"/>
        <w:rPr>
          <w:rFonts w:ascii="Times" w:hAnsi="Times" w:cs="Devanagari MT"/>
          <w:sz w:val="26"/>
          <w:szCs w:val="26"/>
        </w:rPr>
      </w:pPr>
      <w:r>
        <w:rPr>
          <w:rFonts w:ascii="Times" w:hAnsi="Times" w:cs="Devanagari MT"/>
          <w:sz w:val="26"/>
          <w:szCs w:val="26"/>
        </w:rPr>
        <w:tab/>
      </w:r>
      <w:r w:rsidRPr="00E901AF">
        <w:rPr>
          <w:rFonts w:ascii="Times" w:hAnsi="Times" w:cs="Devanagari MT"/>
          <w:sz w:val="26"/>
          <w:szCs w:val="26"/>
        </w:rPr>
        <w:t>In March 2020, the Ontario government declared a provincial state of emergency to contain the COVID-19 outbreak. Non-essential businesses, as well as schools and childcare centres were ordered closed. This created massive disruptions in the labour market.</w:t>
      </w:r>
    </w:p>
    <w:p w14:paraId="1E4E416A" w14:textId="74139AD9" w:rsidR="00E901AF" w:rsidRPr="00E901AF" w:rsidRDefault="00E901AF" w:rsidP="00E901AF">
      <w:pPr>
        <w:spacing w:line="360" w:lineRule="auto"/>
        <w:rPr>
          <w:rFonts w:ascii="Times" w:hAnsi="Times" w:cs="Devanagari MT"/>
          <w:sz w:val="26"/>
          <w:szCs w:val="26"/>
        </w:rPr>
      </w:pPr>
      <w:r>
        <w:rPr>
          <w:rFonts w:ascii="Times" w:hAnsi="Times" w:cs="Devanagari MT"/>
          <w:sz w:val="26"/>
          <w:szCs w:val="26"/>
        </w:rPr>
        <w:tab/>
      </w:r>
      <w:r w:rsidRPr="00E901AF">
        <w:rPr>
          <w:rFonts w:ascii="Times" w:hAnsi="Times" w:cs="Devanagari MT"/>
          <w:sz w:val="26"/>
          <w:szCs w:val="26"/>
        </w:rPr>
        <w:t xml:space="preserve">During 2020, Ontario lost more than 350,000 jobs </w:t>
      </w:r>
      <w:r w:rsidRPr="00E901AF">
        <w:rPr>
          <w:rFonts w:ascii="Times" w:hAnsi="Times" w:cs="Devanagari MT"/>
          <w:sz w:val="26"/>
          <w:szCs w:val="26"/>
        </w:rPr>
        <w:sym w:font="Symbol" w:char="F02D"/>
      </w:r>
      <w:r w:rsidRPr="00E901AF">
        <w:rPr>
          <w:rFonts w:ascii="Times" w:hAnsi="Times" w:cs="Devanagari MT"/>
          <w:sz w:val="26"/>
          <w:szCs w:val="26"/>
        </w:rPr>
        <w:t xml:space="preserve"> the largest fall in employment on record (FAO, 2021). Most of these losses occurred during March and April when COVID-19 related restrictions first came into place. This sharp fall in employment was felt across the entire economy, but it was most severe for youth and women. During the first 8 months of 2020 the employment rate for those aged 15-19 and 20-24 fell by about 24% and 15% compared to 2019. This is in large part due to service producing industries facing the brunt of economic restrictions, where younger people are more likely to work. </w:t>
      </w:r>
      <w:r w:rsidRPr="00E901AF">
        <w:rPr>
          <w:rFonts w:ascii="Times" w:hAnsi="Times" w:cs="Devanagari MT"/>
          <w:sz w:val="26"/>
          <w:szCs w:val="26"/>
        </w:rPr>
        <w:lastRenderedPageBreak/>
        <w:t>For instance, accommodation and food services alone lost about 210,000 jobs between March and April 2020. Also, many of those who did stay employed worked less hours. More than 60,000 workers worked less than half their normal hours, and another 300,000 had their average work hours reduced to almost zero (FAO, 2021).</w:t>
      </w:r>
    </w:p>
    <w:p w14:paraId="47FA875A" w14:textId="0FE708E5" w:rsidR="00E901AF" w:rsidRDefault="00E901AF" w:rsidP="00E901AF">
      <w:pPr>
        <w:spacing w:line="360" w:lineRule="auto"/>
        <w:rPr>
          <w:rFonts w:ascii="Times" w:hAnsi="Times" w:cs="Devanagari MT"/>
          <w:sz w:val="26"/>
          <w:szCs w:val="26"/>
        </w:rPr>
      </w:pPr>
      <w:r>
        <w:rPr>
          <w:rFonts w:ascii="Times" w:hAnsi="Times" w:cs="Devanagari MT"/>
          <w:sz w:val="26"/>
          <w:szCs w:val="26"/>
        </w:rPr>
        <w:tab/>
      </w:r>
      <w:r w:rsidRPr="00E901AF">
        <w:rPr>
          <w:rFonts w:ascii="Times" w:hAnsi="Times" w:cs="Devanagari MT"/>
          <w:sz w:val="26"/>
          <w:szCs w:val="26"/>
        </w:rPr>
        <w:t>The closure of schools and childcare centres also created problems. For families with children, new arrangements had to be made to care for children that now were staying home. Such responsibilities are disproportionately taken on by women, whether it be by mothers or other familial caregivers. This effect is reflected in the data, in most age groups the employment rate and average hours worked fell more for women then it did for men. Charts 2 and 3 below display the average percentage decline in the employment rate and hours worked using the first 8 months of 2019 and 2020.</w:t>
      </w:r>
    </w:p>
    <w:p w14:paraId="2D4CE7B9" w14:textId="77777777" w:rsidR="00B56B3A" w:rsidRPr="00E901AF" w:rsidRDefault="00B56B3A" w:rsidP="00E901AF">
      <w:pPr>
        <w:spacing w:line="360" w:lineRule="auto"/>
        <w:rPr>
          <w:rFonts w:ascii="Times" w:hAnsi="Times" w:cs="Devanagari MT"/>
          <w:sz w:val="12"/>
          <w:szCs w:val="12"/>
        </w:rPr>
      </w:pPr>
    </w:p>
    <w:p w14:paraId="5DF014CF" w14:textId="77777777" w:rsidR="004A0047" w:rsidRDefault="004A0047" w:rsidP="004A0047">
      <w:pPr>
        <w:jc w:val="center"/>
        <w:rPr>
          <w:rFonts w:ascii="Times" w:hAnsi="Times" w:cs="Devanagari MT"/>
          <w:sz w:val="26"/>
          <w:szCs w:val="26"/>
        </w:rPr>
      </w:pPr>
      <w:r>
        <w:rPr>
          <w:noProof/>
        </w:rPr>
        <w:drawing>
          <wp:inline distT="0" distB="0" distL="0" distR="0" wp14:anchorId="19897033" wp14:editId="5A83211D">
            <wp:extent cx="5103495" cy="2987749"/>
            <wp:effectExtent l="0" t="0" r="14605" b="9525"/>
            <wp:docPr id="4" name="Chart 4">
              <a:extLst xmlns:a="http://schemas.openxmlformats.org/drawingml/2006/main">
                <a:ext uri="{FF2B5EF4-FFF2-40B4-BE49-F238E27FC236}">
                  <a16:creationId xmlns:a16="http://schemas.microsoft.com/office/drawing/2014/main" id="{0D758948-E143-CE41-9471-D473206D87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13E3BDC" w14:textId="03506417" w:rsidR="004A0047" w:rsidRDefault="004A0047" w:rsidP="004A0047">
      <w:pPr>
        <w:rPr>
          <w:rFonts w:ascii="Lucida Sans Unicode" w:hAnsi="Lucida Sans Unicode" w:cs="Lucida Sans Unicode"/>
          <w:i/>
          <w:iCs/>
          <w:color w:val="7F7F7F" w:themeColor="text1" w:themeTint="80"/>
          <w:sz w:val="13"/>
          <w:szCs w:val="13"/>
        </w:rPr>
      </w:pPr>
      <w:r>
        <w:rPr>
          <w:rFonts w:ascii="Lucida Sans Unicode" w:hAnsi="Lucida Sans Unicode" w:cs="Lucida Sans Unicode"/>
          <w:i/>
          <w:iCs/>
          <w:color w:val="7F7F7F" w:themeColor="text1" w:themeTint="80"/>
          <w:sz w:val="13"/>
          <w:szCs w:val="13"/>
        </w:rPr>
        <w:tab/>
      </w:r>
      <w:r w:rsidRPr="00517F60">
        <w:rPr>
          <w:rFonts w:ascii="Lucida Sans Unicode" w:hAnsi="Lucida Sans Unicode" w:cs="Lucida Sans Unicode"/>
          <w:i/>
          <w:iCs/>
          <w:color w:val="7F7F7F" w:themeColor="text1" w:themeTint="80"/>
          <w:sz w:val="13"/>
          <w:szCs w:val="13"/>
        </w:rPr>
        <w:t>Data from Stats Canada and author’s calculations</w:t>
      </w:r>
    </w:p>
    <w:p w14:paraId="04BB270B" w14:textId="77777777" w:rsidR="004A0047" w:rsidRPr="004A0047" w:rsidRDefault="004A0047" w:rsidP="004A0047">
      <w:pPr>
        <w:jc w:val="center"/>
        <w:rPr>
          <w:rFonts w:ascii="Times" w:hAnsi="Times" w:cs="Devanagari MT"/>
          <w:sz w:val="26"/>
          <w:szCs w:val="26"/>
        </w:rPr>
      </w:pPr>
    </w:p>
    <w:p w14:paraId="29C0C86F" w14:textId="78EBC7D2" w:rsidR="00457A99" w:rsidRDefault="004A0047" w:rsidP="004A0047">
      <w:pPr>
        <w:jc w:val="center"/>
        <w:rPr>
          <w:rFonts w:ascii="Times" w:hAnsi="Times" w:cs="Devanagari MT"/>
          <w:sz w:val="26"/>
          <w:szCs w:val="26"/>
        </w:rPr>
      </w:pPr>
      <w:r>
        <w:rPr>
          <w:noProof/>
        </w:rPr>
        <w:lastRenderedPageBreak/>
        <w:drawing>
          <wp:inline distT="0" distB="0" distL="0" distR="0" wp14:anchorId="074EC961" wp14:editId="49076F27">
            <wp:extent cx="5092375" cy="3104647"/>
            <wp:effectExtent l="0" t="0" r="13335" b="6985"/>
            <wp:docPr id="5" name="Chart 5">
              <a:extLst xmlns:a="http://schemas.openxmlformats.org/drawingml/2006/main">
                <a:ext uri="{FF2B5EF4-FFF2-40B4-BE49-F238E27FC236}">
                  <a16:creationId xmlns:a16="http://schemas.microsoft.com/office/drawing/2014/main" id="{88039BD3-8314-CF49-8A4B-D2ABB3D7A7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3E35F36" w14:textId="2E62515A" w:rsidR="004A0047" w:rsidRDefault="004A0047" w:rsidP="00B56B3A">
      <w:pPr>
        <w:rPr>
          <w:rFonts w:ascii="Lucida Sans Unicode" w:hAnsi="Lucida Sans Unicode" w:cs="Lucida Sans Unicode"/>
          <w:i/>
          <w:iCs/>
          <w:color w:val="7F7F7F" w:themeColor="text1" w:themeTint="80"/>
          <w:sz w:val="13"/>
          <w:szCs w:val="13"/>
        </w:rPr>
      </w:pPr>
      <w:r>
        <w:rPr>
          <w:rFonts w:ascii="Lucida Sans Unicode" w:hAnsi="Lucida Sans Unicode" w:cs="Lucida Sans Unicode"/>
          <w:i/>
          <w:iCs/>
          <w:color w:val="7F7F7F" w:themeColor="text1" w:themeTint="80"/>
          <w:sz w:val="13"/>
          <w:szCs w:val="13"/>
        </w:rPr>
        <w:tab/>
      </w:r>
      <w:r w:rsidRPr="00517F60">
        <w:rPr>
          <w:rFonts w:ascii="Lucida Sans Unicode" w:hAnsi="Lucida Sans Unicode" w:cs="Lucida Sans Unicode"/>
          <w:i/>
          <w:iCs/>
          <w:color w:val="7F7F7F" w:themeColor="text1" w:themeTint="80"/>
          <w:sz w:val="13"/>
          <w:szCs w:val="13"/>
        </w:rPr>
        <w:t>Data from Stats Canada and author’s calculations</w:t>
      </w:r>
    </w:p>
    <w:p w14:paraId="0CD7C5A3" w14:textId="7C61EA1C" w:rsidR="00B56B3A" w:rsidRDefault="00B56B3A" w:rsidP="00B56B3A">
      <w:pPr>
        <w:rPr>
          <w:rFonts w:ascii="Times" w:hAnsi="Times" w:cs="Lucida Sans Unicode"/>
          <w:i/>
          <w:iCs/>
          <w:color w:val="7F7F7F" w:themeColor="text1" w:themeTint="80"/>
          <w:sz w:val="12"/>
          <w:szCs w:val="12"/>
        </w:rPr>
      </w:pPr>
    </w:p>
    <w:p w14:paraId="535F2264" w14:textId="77777777" w:rsidR="00E24E5C" w:rsidRPr="00B56B3A" w:rsidRDefault="00E24E5C" w:rsidP="00B56B3A">
      <w:pPr>
        <w:rPr>
          <w:rFonts w:ascii="Times" w:hAnsi="Times" w:cs="Lucida Sans Unicode"/>
          <w:i/>
          <w:iCs/>
          <w:color w:val="7F7F7F" w:themeColor="text1" w:themeTint="80"/>
          <w:sz w:val="12"/>
          <w:szCs w:val="12"/>
        </w:rPr>
      </w:pPr>
    </w:p>
    <w:p w14:paraId="528124E3" w14:textId="4CEB8FA4" w:rsidR="004A0047" w:rsidRPr="004A0047" w:rsidRDefault="004A0047" w:rsidP="004A0047">
      <w:pPr>
        <w:spacing w:line="360" w:lineRule="auto"/>
        <w:rPr>
          <w:rFonts w:ascii="Times" w:hAnsi="Times" w:cs="Lucida Sans Unicode"/>
          <w:sz w:val="26"/>
          <w:szCs w:val="26"/>
        </w:rPr>
      </w:pPr>
      <w:r>
        <w:rPr>
          <w:rFonts w:ascii="Times" w:hAnsi="Times" w:cs="Lucida Sans Unicode"/>
          <w:sz w:val="26"/>
          <w:szCs w:val="26"/>
        </w:rPr>
        <w:tab/>
      </w:r>
      <w:r w:rsidRPr="004A0047">
        <w:rPr>
          <w:rFonts w:ascii="Times" w:hAnsi="Times" w:cs="Lucida Sans Unicode"/>
          <w:sz w:val="26"/>
          <w:szCs w:val="26"/>
        </w:rPr>
        <w:t>There is a significant risk these unemployment spells persist into a long-term effect. Consider service producing businesses, which have faced some of the harshest restrictions. These jobs often require a relatively low level of specialization and have historically provided easy entrance into the workforce. However, as these industries and others continue to face harsh economic restrictions hiring activity will likely stay subdued. This will limit opportunities to enter the workforce, reducing the employment experience new workers are able to garner. This loss of work experience may hamper long term employability and lower the potential output profile.</w:t>
      </w:r>
    </w:p>
    <w:p w14:paraId="6E81C42C" w14:textId="15C4EA2A" w:rsidR="004A0047" w:rsidRPr="004A0047" w:rsidRDefault="00914F62" w:rsidP="004A0047">
      <w:pPr>
        <w:spacing w:line="360" w:lineRule="auto"/>
        <w:rPr>
          <w:rFonts w:ascii="Times" w:hAnsi="Times" w:cs="Lucida Sans Unicode"/>
          <w:sz w:val="26"/>
          <w:szCs w:val="26"/>
        </w:rPr>
      </w:pPr>
      <w:r>
        <w:rPr>
          <w:rFonts w:ascii="Times" w:hAnsi="Times" w:cs="Lucida Sans Unicode"/>
          <w:sz w:val="26"/>
          <w:szCs w:val="26"/>
        </w:rPr>
        <w:tab/>
      </w:r>
      <w:r w:rsidR="004A0047" w:rsidRPr="004A0047">
        <w:rPr>
          <w:rFonts w:ascii="Times" w:hAnsi="Times" w:cs="Lucida Sans Unicode"/>
          <w:sz w:val="26"/>
          <w:szCs w:val="26"/>
        </w:rPr>
        <w:t xml:space="preserve">COVID-19 has also incentivized businesses to adopt new technologies in effort to continue delivering goods and services to their customers. Many businesses are automating parts of their operations and moving towards digitization. This will have a strong effect on the shape of the future workforce. For example, during 2020 across all of Canada e-commerce sales grew significantly, largely at the expense of brick-and-mortar stores. As people grow accustomed to the convenience of online shopping it is likely many in-store retail positions will be permanently eliminated (Macklem, 2021). Likewise, more Ontarians are working remotely from home and businesses are questioning the need for large office spaces. The ability to work remotely may help </w:t>
      </w:r>
      <w:r w:rsidR="004A0047" w:rsidRPr="004A0047">
        <w:rPr>
          <w:rFonts w:ascii="Times" w:hAnsi="Times" w:cs="Lucida Sans Unicode"/>
          <w:sz w:val="26"/>
          <w:szCs w:val="26"/>
        </w:rPr>
        <w:lastRenderedPageBreak/>
        <w:t xml:space="preserve">overcome labour market frictions, however it also will influence the demand for transportation, food services, and employees in those sectors (Macklem, 2021).   </w:t>
      </w:r>
    </w:p>
    <w:p w14:paraId="034FC872" w14:textId="5889B142" w:rsidR="004A0047" w:rsidRDefault="00C50376" w:rsidP="004A0047">
      <w:pPr>
        <w:spacing w:line="360" w:lineRule="auto"/>
        <w:rPr>
          <w:rFonts w:ascii="Times" w:hAnsi="Times" w:cs="Lucida Sans Unicode"/>
          <w:sz w:val="26"/>
          <w:szCs w:val="26"/>
        </w:rPr>
      </w:pPr>
      <w:r>
        <w:rPr>
          <w:rFonts w:ascii="Times" w:hAnsi="Times" w:cs="Lucida Sans Unicode"/>
          <w:sz w:val="26"/>
          <w:szCs w:val="26"/>
        </w:rPr>
        <w:tab/>
      </w:r>
      <w:r w:rsidR="004A0047" w:rsidRPr="004A0047">
        <w:rPr>
          <w:rFonts w:ascii="Times" w:hAnsi="Times" w:cs="Lucida Sans Unicode"/>
          <w:sz w:val="26"/>
          <w:szCs w:val="26"/>
        </w:rPr>
        <w:t xml:space="preserve">To account for this I assume that a fraction of the group specific declines in the employment rate and average hours worked persists to lower long term trend levels. This follows the assumption made by Brouillette, et al. (2020) in their reassessment of potential output in Canada. Specifically, I assume that 5% of the observed declined between the first 8 months of 2019 and 2020 is assumed to persist long-term to TER and TAHW. </w:t>
      </w:r>
    </w:p>
    <w:p w14:paraId="35622065" w14:textId="77777777" w:rsidR="00690565" w:rsidRPr="00690565" w:rsidRDefault="00690565" w:rsidP="004A0047">
      <w:pPr>
        <w:spacing w:line="360" w:lineRule="auto"/>
        <w:rPr>
          <w:rFonts w:ascii="Times" w:hAnsi="Times" w:cs="Lucida Sans Unicode"/>
          <w:sz w:val="12"/>
          <w:szCs w:val="12"/>
        </w:rPr>
      </w:pPr>
    </w:p>
    <w:p w14:paraId="2C872B02" w14:textId="4CAC7568" w:rsidR="00690565" w:rsidRPr="008F2DD5" w:rsidRDefault="00690565" w:rsidP="008F2DD5">
      <w:pPr>
        <w:spacing w:line="360" w:lineRule="auto"/>
        <w:rPr>
          <w:rFonts w:ascii="Times" w:hAnsi="Times" w:cs="Devanagari MT"/>
          <w:b/>
          <w:bCs/>
          <w:sz w:val="32"/>
          <w:szCs w:val="32"/>
        </w:rPr>
      </w:pPr>
      <w:r>
        <w:rPr>
          <w:rFonts w:ascii="Times" w:hAnsi="Times" w:cs="Devanagari MT"/>
          <w:b/>
          <w:bCs/>
          <w:sz w:val="32"/>
          <w:szCs w:val="32"/>
        </w:rPr>
        <w:t>5.2</w:t>
      </w:r>
      <w:r>
        <w:rPr>
          <w:rFonts w:ascii="Times" w:hAnsi="Times" w:cs="Devanagari MT"/>
          <w:b/>
          <w:bCs/>
          <w:sz w:val="32"/>
          <w:szCs w:val="32"/>
        </w:rPr>
        <w:tab/>
        <w:t>Trend Labour Input</w:t>
      </w:r>
    </w:p>
    <w:p w14:paraId="52ADE8CC" w14:textId="2F44FF21" w:rsidR="004A0047" w:rsidRDefault="00C3217C" w:rsidP="008F2DD5">
      <w:pPr>
        <w:spacing w:line="360" w:lineRule="auto"/>
        <w:rPr>
          <w:rFonts w:ascii="Times" w:hAnsi="Times" w:cs="Devanagari MT"/>
          <w:sz w:val="26"/>
          <w:szCs w:val="26"/>
        </w:rPr>
      </w:pPr>
      <w:r>
        <w:rPr>
          <w:rFonts w:ascii="Times" w:hAnsi="Times" w:cs="Devanagari MT"/>
          <w:sz w:val="26"/>
          <w:szCs w:val="26"/>
        </w:rPr>
        <w:tab/>
      </w:r>
      <w:r w:rsidRPr="00C3217C">
        <w:rPr>
          <w:rFonts w:ascii="Times" w:hAnsi="Times" w:cs="Devanagari MT"/>
          <w:sz w:val="26"/>
          <w:szCs w:val="26"/>
        </w:rPr>
        <w:t xml:space="preserve">Combining the long-term trends in population growth and the labour market I form a projection for trend labour input. As seen in </w:t>
      </w:r>
      <w:r w:rsidR="003C113E">
        <w:rPr>
          <w:rFonts w:ascii="Times" w:hAnsi="Times" w:cs="Devanagari MT"/>
          <w:sz w:val="26"/>
          <w:szCs w:val="26"/>
        </w:rPr>
        <w:t>c</w:t>
      </w:r>
      <w:r w:rsidRPr="00C3217C">
        <w:rPr>
          <w:rFonts w:ascii="Times" w:hAnsi="Times" w:cs="Devanagari MT"/>
          <w:sz w:val="26"/>
          <w:szCs w:val="26"/>
        </w:rPr>
        <w:t>hart 4, throughout the entire forecast trend labour input growth is driven by growth in the working age population.</w:t>
      </w:r>
    </w:p>
    <w:p w14:paraId="7209254C" w14:textId="77777777" w:rsidR="004C5491" w:rsidRPr="004C5491" w:rsidRDefault="004C5491" w:rsidP="00C3217C">
      <w:pPr>
        <w:spacing w:line="360" w:lineRule="auto"/>
        <w:rPr>
          <w:rFonts w:ascii="Times" w:hAnsi="Times" w:cs="Devanagari MT"/>
          <w:sz w:val="12"/>
          <w:szCs w:val="12"/>
        </w:rPr>
      </w:pPr>
    </w:p>
    <w:p w14:paraId="18F83E18" w14:textId="77777777" w:rsidR="004C5491" w:rsidRDefault="00C3217C" w:rsidP="004C5491">
      <w:pPr>
        <w:jc w:val="center"/>
        <w:rPr>
          <w:rFonts w:ascii="Lucida Sans Unicode" w:hAnsi="Lucida Sans Unicode" w:cs="Lucida Sans Unicode"/>
          <w:i/>
          <w:iCs/>
          <w:color w:val="7F7F7F" w:themeColor="text1" w:themeTint="80"/>
          <w:sz w:val="13"/>
          <w:szCs w:val="13"/>
        </w:rPr>
      </w:pPr>
      <w:r>
        <w:rPr>
          <w:noProof/>
        </w:rPr>
        <w:drawing>
          <wp:inline distT="0" distB="0" distL="0" distR="0" wp14:anchorId="1370D212" wp14:editId="78887800">
            <wp:extent cx="5100268" cy="3026454"/>
            <wp:effectExtent l="0" t="0" r="18415" b="8890"/>
            <wp:docPr id="6" name="Chart 6">
              <a:extLst xmlns:a="http://schemas.openxmlformats.org/drawingml/2006/main">
                <a:ext uri="{FF2B5EF4-FFF2-40B4-BE49-F238E27FC236}">
                  <a16:creationId xmlns:a16="http://schemas.microsoft.com/office/drawing/2014/main" id="{1A577216-BF01-CD41-8806-F79F5339EF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4C5491" w:rsidRPr="004C5491">
        <w:rPr>
          <w:rFonts w:ascii="Lucida Sans Unicode" w:hAnsi="Lucida Sans Unicode" w:cs="Lucida Sans Unicode"/>
          <w:i/>
          <w:iCs/>
          <w:color w:val="7F7F7F" w:themeColor="text1" w:themeTint="80"/>
          <w:sz w:val="13"/>
          <w:szCs w:val="13"/>
        </w:rPr>
        <w:t xml:space="preserve"> </w:t>
      </w:r>
      <w:r w:rsidR="004C5491">
        <w:rPr>
          <w:rFonts w:ascii="Lucida Sans Unicode" w:hAnsi="Lucida Sans Unicode" w:cs="Lucida Sans Unicode"/>
          <w:i/>
          <w:iCs/>
          <w:color w:val="7F7F7F" w:themeColor="text1" w:themeTint="80"/>
          <w:sz w:val="13"/>
          <w:szCs w:val="13"/>
        </w:rPr>
        <w:tab/>
      </w:r>
    </w:p>
    <w:p w14:paraId="26DF265D" w14:textId="7311511C" w:rsidR="00E24E5C" w:rsidRDefault="004C5491" w:rsidP="004C5491">
      <w:pPr>
        <w:rPr>
          <w:rFonts w:ascii="Times" w:hAnsi="Times" w:cs="Devanagari MT"/>
          <w:sz w:val="26"/>
          <w:szCs w:val="26"/>
        </w:rPr>
      </w:pPr>
      <w:r>
        <w:rPr>
          <w:rFonts w:ascii="Lucida Sans Unicode" w:hAnsi="Lucida Sans Unicode" w:cs="Lucida Sans Unicode"/>
          <w:i/>
          <w:iCs/>
          <w:color w:val="7F7F7F" w:themeColor="text1" w:themeTint="80"/>
          <w:sz w:val="13"/>
          <w:szCs w:val="13"/>
        </w:rPr>
        <w:tab/>
      </w:r>
      <w:r w:rsidRPr="00517F60">
        <w:rPr>
          <w:rFonts w:ascii="Lucida Sans Unicode" w:hAnsi="Lucida Sans Unicode" w:cs="Lucida Sans Unicode"/>
          <w:i/>
          <w:iCs/>
          <w:color w:val="7F7F7F" w:themeColor="text1" w:themeTint="80"/>
          <w:sz w:val="13"/>
          <w:szCs w:val="13"/>
        </w:rPr>
        <w:t>Data from Stats Canada and author’s calculations</w:t>
      </w:r>
    </w:p>
    <w:p w14:paraId="7A61A4FE" w14:textId="77777777" w:rsidR="004C5491" w:rsidRDefault="004C5491" w:rsidP="004C5491">
      <w:pPr>
        <w:rPr>
          <w:rFonts w:ascii="Times" w:hAnsi="Times" w:cs="Devanagari MT"/>
          <w:sz w:val="26"/>
          <w:szCs w:val="26"/>
        </w:rPr>
      </w:pPr>
    </w:p>
    <w:p w14:paraId="05C80B6C" w14:textId="211DDB1F" w:rsidR="00F70623" w:rsidRDefault="00583E4B" w:rsidP="00817167">
      <w:pPr>
        <w:spacing w:line="360" w:lineRule="auto"/>
        <w:rPr>
          <w:rFonts w:ascii="Times" w:hAnsi="Times" w:cs="Lucida Sans Unicode"/>
          <w:sz w:val="26"/>
          <w:szCs w:val="26"/>
        </w:rPr>
      </w:pPr>
      <w:r>
        <w:rPr>
          <w:rFonts w:ascii="Lucida Sans Unicode" w:hAnsi="Lucida Sans Unicode" w:cs="Lucida Sans Unicode"/>
          <w:sz w:val="20"/>
          <w:szCs w:val="20"/>
        </w:rPr>
        <w:tab/>
      </w:r>
      <w:r w:rsidRPr="00583E4B">
        <w:rPr>
          <w:rFonts w:ascii="Times" w:hAnsi="Times" w:cs="Lucida Sans Unicode"/>
          <w:sz w:val="26"/>
          <w:szCs w:val="26"/>
        </w:rPr>
        <w:t xml:space="preserve">The decline in labour market trends is largely driven by the aging workforce. </w:t>
      </w:r>
      <w:r w:rsidR="00DB62DF">
        <w:rPr>
          <w:rFonts w:ascii="Times" w:hAnsi="Times" w:cs="Lucida Sans Unicode"/>
          <w:sz w:val="26"/>
          <w:szCs w:val="26"/>
        </w:rPr>
        <w:t xml:space="preserve">This is an important consideration because the shifts in the age distribution of the population are slow evolving and cannot easily be changed. This means that we should expect as Ontario’s population keeps growing older into the future these declining labour market </w:t>
      </w:r>
      <w:r w:rsidR="00DB62DF">
        <w:rPr>
          <w:rFonts w:ascii="Times" w:hAnsi="Times" w:cs="Lucida Sans Unicode"/>
          <w:sz w:val="26"/>
          <w:szCs w:val="26"/>
        </w:rPr>
        <w:lastRenderedPageBreak/>
        <w:t xml:space="preserve">trends will continue to persist. Because of this, not only during this forecast but also farther into the future, trend labour input growth will be mostly driven by population growth. </w:t>
      </w:r>
    </w:p>
    <w:p w14:paraId="3A9313A5" w14:textId="77777777" w:rsidR="00FF36F8" w:rsidRDefault="00FF36F8" w:rsidP="00817167">
      <w:pPr>
        <w:spacing w:line="360" w:lineRule="auto"/>
        <w:rPr>
          <w:rFonts w:ascii="Times" w:hAnsi="Times" w:cs="Lucida Sans Unicode"/>
          <w:sz w:val="26"/>
          <w:szCs w:val="26"/>
        </w:rPr>
      </w:pPr>
    </w:p>
    <w:p w14:paraId="096FA4B4" w14:textId="4406F4E6" w:rsidR="006C1719" w:rsidRDefault="00C368A3" w:rsidP="00F93C0D">
      <w:pPr>
        <w:spacing w:line="360" w:lineRule="auto"/>
        <w:rPr>
          <w:rFonts w:ascii="Times" w:hAnsi="Times" w:cs="Devanagari MT"/>
          <w:b/>
          <w:bCs/>
          <w:sz w:val="40"/>
          <w:szCs w:val="40"/>
        </w:rPr>
      </w:pPr>
      <w:r>
        <w:rPr>
          <w:rFonts w:ascii="Times" w:hAnsi="Times" w:cs="Devanagari MT"/>
          <w:b/>
          <w:bCs/>
          <w:sz w:val="40"/>
          <w:szCs w:val="40"/>
        </w:rPr>
        <w:t>6</w:t>
      </w:r>
      <w:r w:rsidR="00387956" w:rsidRPr="00F36EAC">
        <w:rPr>
          <w:rFonts w:ascii="Times" w:hAnsi="Times" w:cs="Devanagari MT"/>
          <w:b/>
          <w:bCs/>
          <w:sz w:val="40"/>
          <w:szCs w:val="40"/>
        </w:rPr>
        <w:tab/>
      </w:r>
      <w:r w:rsidR="00387956">
        <w:rPr>
          <w:rFonts w:ascii="Times" w:hAnsi="Times" w:cs="Devanagari MT"/>
          <w:b/>
          <w:bCs/>
          <w:sz w:val="40"/>
          <w:szCs w:val="40"/>
        </w:rPr>
        <w:t>Labour Productivity Trends</w:t>
      </w:r>
      <w:r w:rsidR="00387956" w:rsidRPr="00F36EAC">
        <w:rPr>
          <w:rFonts w:ascii="Times" w:hAnsi="Times" w:cs="Devanagari MT"/>
          <w:b/>
          <w:bCs/>
          <w:sz w:val="40"/>
          <w:szCs w:val="40"/>
        </w:rPr>
        <w:t xml:space="preserve"> </w:t>
      </w:r>
    </w:p>
    <w:p w14:paraId="2BDA5148" w14:textId="51E534D2" w:rsidR="00387956" w:rsidRPr="00F93C0D" w:rsidRDefault="00F93C0D" w:rsidP="00F93C0D">
      <w:pPr>
        <w:spacing w:line="360" w:lineRule="auto"/>
        <w:rPr>
          <w:rFonts w:ascii="Times" w:hAnsi="Times" w:cs="Devanagari MT"/>
          <w:sz w:val="26"/>
          <w:szCs w:val="26"/>
        </w:rPr>
      </w:pPr>
      <w:r>
        <w:rPr>
          <w:rFonts w:ascii="Times" w:hAnsi="Times" w:cs="Devanagari MT"/>
          <w:sz w:val="26"/>
          <w:szCs w:val="26"/>
        </w:rPr>
        <w:tab/>
      </w:r>
      <w:r w:rsidRPr="00F93C0D">
        <w:rPr>
          <w:rFonts w:ascii="Times" w:hAnsi="Times" w:cs="Devanagari MT"/>
          <w:sz w:val="26"/>
          <w:szCs w:val="26"/>
        </w:rPr>
        <w:t xml:space="preserve">Trend labour productivity (TLP) is composed </w:t>
      </w:r>
      <w:r w:rsidR="00FE1436">
        <w:rPr>
          <w:rFonts w:ascii="Times" w:hAnsi="Times" w:cs="Devanagari MT"/>
          <w:sz w:val="26"/>
          <w:szCs w:val="26"/>
        </w:rPr>
        <w:t>from</w:t>
      </w:r>
      <w:r w:rsidRPr="00F93C0D">
        <w:rPr>
          <w:rFonts w:ascii="Times" w:hAnsi="Times" w:cs="Devanagari MT"/>
          <w:sz w:val="26"/>
          <w:szCs w:val="26"/>
        </w:rPr>
        <w:t xml:space="preserve"> </w:t>
      </w:r>
      <w:r>
        <w:rPr>
          <w:rFonts w:ascii="Times" w:hAnsi="Times" w:cs="Devanagari MT"/>
          <w:sz w:val="26"/>
          <w:szCs w:val="26"/>
        </w:rPr>
        <w:t>a contribution from capital deepening</w:t>
      </w:r>
      <w:r w:rsidRPr="00F93C0D">
        <w:rPr>
          <w:rFonts w:ascii="Times" w:hAnsi="Times" w:cs="Devanagari MT"/>
          <w:sz w:val="26"/>
          <w:szCs w:val="26"/>
        </w:rPr>
        <w:t xml:space="preserve"> and </w:t>
      </w:r>
      <w:r>
        <w:rPr>
          <w:rFonts w:ascii="Times" w:hAnsi="Times" w:cs="Devanagari MT"/>
          <w:sz w:val="26"/>
          <w:szCs w:val="26"/>
        </w:rPr>
        <w:t xml:space="preserve">from </w:t>
      </w:r>
      <w:r w:rsidRPr="00F93C0D">
        <w:rPr>
          <w:rFonts w:ascii="Times" w:hAnsi="Times" w:cs="Devanagari MT"/>
          <w:sz w:val="26"/>
          <w:szCs w:val="26"/>
        </w:rPr>
        <w:t>trend total factor</w:t>
      </w:r>
      <w:r>
        <w:rPr>
          <w:rFonts w:ascii="Times" w:hAnsi="Times" w:cs="Devanagari MT"/>
          <w:sz w:val="26"/>
          <w:szCs w:val="26"/>
        </w:rPr>
        <w:t xml:space="preserve"> </w:t>
      </w:r>
      <w:r w:rsidRPr="00F93C0D">
        <w:rPr>
          <w:rFonts w:ascii="Times" w:hAnsi="Times" w:cs="Devanagari MT"/>
          <w:sz w:val="26"/>
          <w:szCs w:val="26"/>
        </w:rPr>
        <w:t>productivity</w:t>
      </w:r>
      <w:r w:rsidR="00F7786C">
        <w:rPr>
          <w:rFonts w:ascii="Times" w:hAnsi="Times" w:cs="Devanagari MT"/>
          <w:sz w:val="26"/>
          <w:szCs w:val="26"/>
        </w:rPr>
        <w:t xml:space="preserve">. </w:t>
      </w:r>
      <w:r>
        <w:rPr>
          <w:rFonts w:ascii="Times" w:hAnsi="Times" w:cs="Devanagari MT"/>
          <w:sz w:val="26"/>
          <w:szCs w:val="26"/>
        </w:rPr>
        <w:t>The contribution from capital deepening is the ratio of capital to labour, multiplied by the marginal productivity of capital.</w:t>
      </w:r>
      <w:r w:rsidRPr="00F93C0D">
        <w:rPr>
          <w:rFonts w:ascii="Times" w:hAnsi="Times" w:cs="Devanagari MT"/>
          <w:sz w:val="26"/>
          <w:szCs w:val="26"/>
        </w:rPr>
        <w:t xml:space="preserve"> </w:t>
      </w:r>
      <w:r w:rsidR="00B06E5B">
        <w:rPr>
          <w:rFonts w:ascii="Times" w:hAnsi="Times" w:cs="Devanagari MT"/>
          <w:sz w:val="26"/>
          <w:szCs w:val="26"/>
        </w:rPr>
        <w:t>Historical t</w:t>
      </w:r>
      <w:r w:rsidRPr="00F93C0D">
        <w:rPr>
          <w:rFonts w:ascii="Times" w:hAnsi="Times" w:cs="Devanagari MT"/>
          <w:sz w:val="26"/>
          <w:szCs w:val="26"/>
        </w:rPr>
        <w:t>otal factor productivity is calculated as the residual of equation (</w:t>
      </w:r>
      <w:r w:rsidR="00F7786C">
        <w:rPr>
          <w:rFonts w:ascii="Times" w:hAnsi="Times" w:cs="Devanagari MT"/>
          <w:sz w:val="26"/>
          <w:szCs w:val="26"/>
        </w:rPr>
        <w:t xml:space="preserve"> </w:t>
      </w:r>
      <w:r w:rsidR="00E91F93">
        <w:rPr>
          <w:rFonts w:ascii="Times" w:hAnsi="Times" w:cs="Devanagari MT"/>
          <w:sz w:val="26"/>
          <w:szCs w:val="26"/>
        </w:rPr>
        <w:t>7</w:t>
      </w:r>
      <w:r w:rsidR="00F7786C">
        <w:rPr>
          <w:rFonts w:ascii="Times" w:hAnsi="Times" w:cs="Devanagari MT"/>
          <w:sz w:val="26"/>
          <w:szCs w:val="26"/>
        </w:rPr>
        <w:t xml:space="preserve"> </w:t>
      </w:r>
      <w:r w:rsidRPr="00F93C0D">
        <w:rPr>
          <w:rFonts w:ascii="Times" w:hAnsi="Times" w:cs="Devanagari MT"/>
          <w:sz w:val="26"/>
          <w:szCs w:val="26"/>
        </w:rPr>
        <w:t xml:space="preserve">), as described in </w:t>
      </w:r>
      <w:r w:rsidR="005027CE">
        <w:rPr>
          <w:rFonts w:ascii="Times" w:hAnsi="Times" w:cs="Devanagari MT"/>
          <w:sz w:val="26"/>
          <w:szCs w:val="26"/>
        </w:rPr>
        <w:t>s</w:t>
      </w:r>
      <w:r w:rsidRPr="00F93C0D">
        <w:rPr>
          <w:rFonts w:ascii="Times" w:hAnsi="Times" w:cs="Devanagari MT"/>
          <w:sz w:val="26"/>
          <w:szCs w:val="26"/>
        </w:rPr>
        <w:t xml:space="preserve">ection </w:t>
      </w:r>
      <w:r w:rsidR="00B06E5B">
        <w:rPr>
          <w:rFonts w:ascii="Times" w:hAnsi="Times" w:cs="Devanagari MT"/>
          <w:sz w:val="26"/>
          <w:szCs w:val="26"/>
        </w:rPr>
        <w:t>4.</w:t>
      </w:r>
    </w:p>
    <w:p w14:paraId="1744CADB" w14:textId="0F21029B" w:rsidR="00387956" w:rsidRPr="008F2DD5" w:rsidRDefault="00C368A3" w:rsidP="008F2DD5">
      <w:pPr>
        <w:spacing w:line="360" w:lineRule="auto"/>
        <w:rPr>
          <w:rFonts w:ascii="Times" w:hAnsi="Times" w:cs="Devanagari MT"/>
          <w:b/>
          <w:bCs/>
          <w:sz w:val="32"/>
          <w:szCs w:val="32"/>
        </w:rPr>
      </w:pPr>
      <w:r>
        <w:rPr>
          <w:rFonts w:ascii="Times" w:hAnsi="Times" w:cs="Devanagari MT"/>
          <w:b/>
          <w:bCs/>
          <w:sz w:val="32"/>
          <w:szCs w:val="32"/>
        </w:rPr>
        <w:t>6</w:t>
      </w:r>
      <w:r w:rsidR="00387956">
        <w:rPr>
          <w:rFonts w:ascii="Times" w:hAnsi="Times" w:cs="Devanagari MT"/>
          <w:b/>
          <w:bCs/>
          <w:sz w:val="32"/>
          <w:szCs w:val="32"/>
        </w:rPr>
        <w:t>.1</w:t>
      </w:r>
      <w:r w:rsidR="00387956">
        <w:rPr>
          <w:rFonts w:ascii="Times" w:hAnsi="Times" w:cs="Devanagari MT"/>
          <w:b/>
          <w:bCs/>
          <w:sz w:val="32"/>
          <w:szCs w:val="32"/>
        </w:rPr>
        <w:tab/>
      </w:r>
      <w:r w:rsidR="00334151">
        <w:rPr>
          <w:rFonts w:ascii="Times" w:hAnsi="Times" w:cs="Devanagari MT"/>
          <w:b/>
          <w:bCs/>
          <w:sz w:val="32"/>
          <w:szCs w:val="32"/>
        </w:rPr>
        <w:t>Capital Accumulation</w:t>
      </w:r>
    </w:p>
    <w:p w14:paraId="33021198" w14:textId="3BEB6EC5" w:rsidR="00D128A2" w:rsidRPr="00D128A2" w:rsidRDefault="00D128A2" w:rsidP="008F2DD5">
      <w:pPr>
        <w:spacing w:line="360" w:lineRule="auto"/>
        <w:rPr>
          <w:rFonts w:ascii="Times" w:hAnsi="Times" w:cs="Lucida Sans Unicode"/>
          <w:sz w:val="26"/>
          <w:szCs w:val="26"/>
        </w:rPr>
      </w:pPr>
      <w:r>
        <w:rPr>
          <w:rFonts w:ascii="Times" w:hAnsi="Times" w:cs="Lucida Sans Unicode"/>
          <w:sz w:val="26"/>
          <w:szCs w:val="26"/>
        </w:rPr>
        <w:tab/>
      </w:r>
      <w:r w:rsidRPr="00D128A2">
        <w:rPr>
          <w:rFonts w:ascii="Times" w:hAnsi="Times" w:cs="Lucida Sans Unicode"/>
          <w:sz w:val="26"/>
          <w:szCs w:val="26"/>
        </w:rPr>
        <w:t xml:space="preserve">The economic slowdown related to COVID-19 and the uncertainty around recovery has had a significant effect on investment. In 2020, total non-residential investment in Ontario fell by about 6% compared to 2019 (Table: 34-10-0163-01). There is a high degree of uncertainty in determining how long this will persist. In the Winter 2020-21 Business Outlook Survey, Ontario firms on average reported positive spending plans and 9.31% of firms planned to invest more in equipment and machinery then the year prior. Many also reported plans to invest in automation, digitization, and in improvement of their customer-facing online business (Business Outlook Survey, 2021a &amp; 2021b). However, this survey was conducted before Ontario’s most recent retightening of economic restrictions. Because of this, the positive spending plans reported might now be overstated. Moreover, businesses in high-contact services such as those in food services and tourism already reported plans to invest less than the year prior (Business Outlook Survey, 2021a). </w:t>
      </w:r>
      <w:r w:rsidR="00DE121F">
        <w:rPr>
          <w:rFonts w:ascii="Times" w:hAnsi="Times" w:cs="Lucida Sans Unicode"/>
          <w:sz w:val="26"/>
          <w:szCs w:val="26"/>
        </w:rPr>
        <w:t>To account for this, I assume that investment numbers stay depressed in the earliest years of the forecast.</w:t>
      </w:r>
    </w:p>
    <w:p w14:paraId="3FC2B23F" w14:textId="66225ADD" w:rsidR="001F00DE" w:rsidRDefault="00D128A2" w:rsidP="00D128A2">
      <w:pPr>
        <w:spacing w:line="360" w:lineRule="auto"/>
        <w:rPr>
          <w:rFonts w:ascii="Times" w:hAnsi="Times" w:cs="Lucida Sans Unicode"/>
          <w:sz w:val="26"/>
          <w:szCs w:val="26"/>
        </w:rPr>
      </w:pPr>
      <w:r>
        <w:rPr>
          <w:rFonts w:ascii="Times" w:hAnsi="Times" w:cs="Lucida Sans Unicode"/>
          <w:sz w:val="26"/>
          <w:szCs w:val="26"/>
        </w:rPr>
        <w:tab/>
      </w:r>
      <w:r w:rsidRPr="00D128A2">
        <w:rPr>
          <w:rFonts w:ascii="Times" w:hAnsi="Times" w:cs="Lucida Sans Unicode"/>
          <w:sz w:val="26"/>
          <w:szCs w:val="26"/>
        </w:rPr>
        <w:t xml:space="preserve">While investment will likely stay depressed in the near term it should exhibit a strong rebound once the pandemic is under control and recovery is clearly underway. COVID-19 has in many ways accelerated a transition towards a so-called fourth </w:t>
      </w:r>
      <w:r w:rsidRPr="00D128A2">
        <w:rPr>
          <w:rFonts w:ascii="Times" w:hAnsi="Times" w:cs="Lucida Sans Unicode"/>
          <w:sz w:val="26"/>
          <w:szCs w:val="26"/>
        </w:rPr>
        <w:lastRenderedPageBreak/>
        <w:t xml:space="preserve">industrial revolution, characterized by digitization and automation (Macklem, 2021). </w:t>
      </w:r>
      <w:r w:rsidR="000B4F26">
        <w:rPr>
          <w:rFonts w:ascii="Times" w:hAnsi="Times" w:cs="Lucida Sans Unicode"/>
          <w:sz w:val="26"/>
          <w:szCs w:val="26"/>
        </w:rPr>
        <w:t>To model this in the middle stages of the forecast I assume investment grows stronger th</w:t>
      </w:r>
      <w:r w:rsidR="00DE121F">
        <w:rPr>
          <w:rFonts w:ascii="Times" w:hAnsi="Times" w:cs="Lucida Sans Unicode"/>
          <w:sz w:val="26"/>
          <w:szCs w:val="26"/>
        </w:rPr>
        <w:t>a</w:t>
      </w:r>
      <w:r w:rsidR="000B4F26">
        <w:rPr>
          <w:rFonts w:ascii="Times" w:hAnsi="Times" w:cs="Lucida Sans Unicode"/>
          <w:sz w:val="26"/>
          <w:szCs w:val="26"/>
        </w:rPr>
        <w:t xml:space="preserve">n its historical average. In the final years of the forecast, I assume that investor sentiment has returned to </w:t>
      </w:r>
      <w:r w:rsidR="00E56E1C">
        <w:rPr>
          <w:rFonts w:ascii="Times" w:hAnsi="Times" w:cs="Lucida Sans Unicode"/>
          <w:sz w:val="26"/>
          <w:szCs w:val="26"/>
        </w:rPr>
        <w:t>normal,</w:t>
      </w:r>
      <w:r w:rsidR="000B4F26">
        <w:rPr>
          <w:rFonts w:ascii="Times" w:hAnsi="Times" w:cs="Lucida Sans Unicode"/>
          <w:sz w:val="26"/>
          <w:szCs w:val="26"/>
        </w:rPr>
        <w:t xml:space="preserve"> and the historical average investment is used.</w:t>
      </w:r>
    </w:p>
    <w:p w14:paraId="7433D5A6" w14:textId="77777777" w:rsidR="00C92EC5" w:rsidRPr="00C92EC5" w:rsidRDefault="00C92EC5" w:rsidP="00C92EC5">
      <w:pPr>
        <w:spacing w:line="360" w:lineRule="auto"/>
        <w:rPr>
          <w:rFonts w:ascii="Times" w:hAnsi="Times" w:cs="Lucida Sans Unicode"/>
          <w:sz w:val="12"/>
          <w:szCs w:val="12"/>
        </w:rPr>
      </w:pPr>
    </w:p>
    <w:p w14:paraId="3D884D85" w14:textId="564EF104" w:rsidR="00FE34FD" w:rsidRDefault="00C92EC5" w:rsidP="00D14503">
      <w:pPr>
        <w:spacing w:line="360" w:lineRule="auto"/>
        <w:rPr>
          <w:rFonts w:ascii="Times" w:hAnsi="Times" w:cs="Devanagari MT"/>
          <w:b/>
          <w:bCs/>
          <w:sz w:val="32"/>
          <w:szCs w:val="32"/>
        </w:rPr>
      </w:pPr>
      <w:r>
        <w:rPr>
          <w:rFonts w:ascii="Times" w:hAnsi="Times" w:cs="Devanagari MT"/>
          <w:b/>
          <w:bCs/>
          <w:sz w:val="32"/>
          <w:szCs w:val="32"/>
        </w:rPr>
        <w:t>6.</w:t>
      </w:r>
      <w:r w:rsidR="00526FF3">
        <w:rPr>
          <w:rFonts w:ascii="Times" w:hAnsi="Times" w:cs="Devanagari MT"/>
          <w:b/>
          <w:bCs/>
          <w:sz w:val="32"/>
          <w:szCs w:val="32"/>
        </w:rPr>
        <w:t>2</w:t>
      </w:r>
      <w:r>
        <w:rPr>
          <w:rFonts w:ascii="Times" w:hAnsi="Times" w:cs="Devanagari MT"/>
          <w:b/>
          <w:bCs/>
          <w:sz w:val="32"/>
          <w:szCs w:val="32"/>
        </w:rPr>
        <w:tab/>
        <w:t>Trend Labour Productivity</w:t>
      </w:r>
    </w:p>
    <w:p w14:paraId="26502C42" w14:textId="57147972" w:rsidR="00FE34FD" w:rsidRDefault="009F601F" w:rsidP="00D14503">
      <w:pPr>
        <w:spacing w:line="360" w:lineRule="auto"/>
        <w:rPr>
          <w:rFonts w:ascii="Times" w:hAnsi="Times" w:cs="Devanagari MT"/>
          <w:sz w:val="26"/>
          <w:szCs w:val="26"/>
        </w:rPr>
      </w:pPr>
      <w:r>
        <w:rPr>
          <w:rFonts w:ascii="Times" w:hAnsi="Times" w:cs="Devanagari MT"/>
          <w:sz w:val="26"/>
          <w:szCs w:val="26"/>
        </w:rPr>
        <w:tab/>
      </w:r>
      <w:r w:rsidR="001F00DE">
        <w:rPr>
          <w:rFonts w:ascii="Times" w:hAnsi="Times" w:cs="Devanagari MT"/>
          <w:sz w:val="26"/>
          <w:szCs w:val="26"/>
        </w:rPr>
        <w:t>Using the forecast in capital accumulation</w:t>
      </w:r>
      <w:r w:rsidR="00526FF3">
        <w:rPr>
          <w:rFonts w:ascii="Times" w:hAnsi="Times" w:cs="Devanagari MT"/>
          <w:sz w:val="26"/>
          <w:szCs w:val="26"/>
        </w:rPr>
        <w:t xml:space="preserve"> as well as the marginal productivity of capital and</w:t>
      </w:r>
      <w:r w:rsidR="001F00DE">
        <w:rPr>
          <w:rFonts w:ascii="Times" w:hAnsi="Times" w:cs="Devanagari MT"/>
          <w:sz w:val="26"/>
          <w:szCs w:val="26"/>
        </w:rPr>
        <w:t xml:space="preserve"> T</w:t>
      </w:r>
      <w:r w:rsidR="005674CA">
        <w:rPr>
          <w:rFonts w:ascii="Times" w:hAnsi="Times" w:cs="Devanagari MT"/>
          <w:sz w:val="26"/>
          <w:szCs w:val="26"/>
        </w:rPr>
        <w:t>FP</w:t>
      </w:r>
      <w:r w:rsidR="00526FF3">
        <w:rPr>
          <w:rFonts w:ascii="Times" w:hAnsi="Times" w:cs="Devanagari MT"/>
          <w:sz w:val="26"/>
          <w:szCs w:val="26"/>
        </w:rPr>
        <w:t xml:space="preserve"> growth we found in section 4, </w:t>
      </w:r>
      <w:r w:rsidR="001F00DE">
        <w:rPr>
          <w:rFonts w:ascii="Times" w:hAnsi="Times" w:cs="Devanagari MT"/>
          <w:sz w:val="26"/>
          <w:szCs w:val="26"/>
        </w:rPr>
        <w:t>we can construct a labour productivity growth forecast.</w:t>
      </w:r>
      <w:r w:rsidR="005674CA">
        <w:rPr>
          <w:rFonts w:ascii="Times" w:hAnsi="Times" w:cs="Devanagari MT"/>
          <w:sz w:val="26"/>
          <w:szCs w:val="26"/>
        </w:rPr>
        <w:t xml:space="preserve"> Below is this forecast for the years 2021 to 2030.</w:t>
      </w:r>
    </w:p>
    <w:p w14:paraId="11BE22E9" w14:textId="77777777" w:rsidR="00FF36F8" w:rsidRPr="00FF36F8" w:rsidRDefault="00FF36F8" w:rsidP="00D14503">
      <w:pPr>
        <w:spacing w:line="360" w:lineRule="auto"/>
        <w:rPr>
          <w:rFonts w:ascii="Times" w:hAnsi="Times" w:cs="Devanagari MT"/>
          <w:sz w:val="12"/>
          <w:szCs w:val="12"/>
        </w:rPr>
      </w:pPr>
    </w:p>
    <w:p w14:paraId="617446B4" w14:textId="2D50B6F8" w:rsidR="00683F28" w:rsidRDefault="00CA15B3" w:rsidP="00492126">
      <w:pPr>
        <w:jc w:val="center"/>
        <w:rPr>
          <w:rFonts w:ascii="Times" w:hAnsi="Times" w:cs="Lucida Sans Unicode"/>
          <w:sz w:val="26"/>
          <w:szCs w:val="26"/>
        </w:rPr>
      </w:pPr>
      <w:r>
        <w:rPr>
          <w:noProof/>
        </w:rPr>
        <w:drawing>
          <wp:inline distT="0" distB="0" distL="0" distR="0" wp14:anchorId="59E6C694" wp14:editId="71AFA776">
            <wp:extent cx="5370830" cy="3341370"/>
            <wp:effectExtent l="0" t="0" r="13970" b="11430"/>
            <wp:docPr id="9" name="Chart 9">
              <a:extLst xmlns:a="http://schemas.openxmlformats.org/drawingml/2006/main">
                <a:ext uri="{FF2B5EF4-FFF2-40B4-BE49-F238E27FC236}">
                  <a16:creationId xmlns:a16="http://schemas.microsoft.com/office/drawing/2014/main" id="{1527D40D-860E-6C4C-95EA-B730A368FB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C881CEB" w14:textId="72499368" w:rsidR="00492126" w:rsidRDefault="00492126" w:rsidP="00492126">
      <w:pPr>
        <w:rPr>
          <w:rFonts w:ascii="Lucida Sans Unicode" w:hAnsi="Lucida Sans Unicode" w:cs="Lucida Sans Unicode"/>
          <w:i/>
          <w:iCs/>
          <w:color w:val="7F7F7F" w:themeColor="text1" w:themeTint="80"/>
          <w:sz w:val="13"/>
          <w:szCs w:val="13"/>
        </w:rPr>
      </w:pPr>
      <w:r>
        <w:rPr>
          <w:rFonts w:ascii="Lucida Sans Unicode" w:hAnsi="Lucida Sans Unicode" w:cs="Lucida Sans Unicode"/>
          <w:i/>
          <w:iCs/>
          <w:color w:val="7F7F7F" w:themeColor="text1" w:themeTint="80"/>
          <w:sz w:val="13"/>
          <w:szCs w:val="13"/>
        </w:rPr>
        <w:tab/>
        <w:t>Author’s</w:t>
      </w:r>
      <w:r w:rsidRPr="00517F60">
        <w:rPr>
          <w:rFonts w:ascii="Lucida Sans Unicode" w:hAnsi="Lucida Sans Unicode" w:cs="Lucida Sans Unicode"/>
          <w:i/>
          <w:iCs/>
          <w:color w:val="7F7F7F" w:themeColor="text1" w:themeTint="80"/>
          <w:sz w:val="13"/>
          <w:szCs w:val="13"/>
        </w:rPr>
        <w:t xml:space="preserve"> calculations</w:t>
      </w:r>
    </w:p>
    <w:p w14:paraId="3E5C9FAF" w14:textId="77777777" w:rsidR="00492126" w:rsidRDefault="00492126" w:rsidP="00492126">
      <w:pPr>
        <w:jc w:val="center"/>
        <w:rPr>
          <w:rFonts w:ascii="Times" w:hAnsi="Times" w:cs="Lucida Sans Unicode"/>
          <w:sz w:val="26"/>
          <w:szCs w:val="26"/>
        </w:rPr>
      </w:pPr>
    </w:p>
    <w:p w14:paraId="45892521" w14:textId="32405803" w:rsidR="005674CA" w:rsidRDefault="00683F28" w:rsidP="005674CA">
      <w:pPr>
        <w:spacing w:line="360" w:lineRule="auto"/>
        <w:rPr>
          <w:rFonts w:ascii="Times" w:hAnsi="Times" w:cs="Lucida Sans Unicode"/>
          <w:sz w:val="26"/>
          <w:szCs w:val="26"/>
        </w:rPr>
      </w:pPr>
      <w:r>
        <w:rPr>
          <w:rFonts w:ascii="Times" w:hAnsi="Times" w:cs="Lucida Sans Unicode"/>
          <w:sz w:val="26"/>
          <w:szCs w:val="26"/>
        </w:rPr>
        <w:tab/>
      </w:r>
      <w:r w:rsidR="005674CA">
        <w:rPr>
          <w:rFonts w:ascii="Times" w:hAnsi="Times" w:cs="Lucida Sans Unicode"/>
          <w:sz w:val="26"/>
          <w:szCs w:val="26"/>
        </w:rPr>
        <w:t xml:space="preserve">Notice that in the early stages of the forecast trend labour </w:t>
      </w:r>
      <w:r w:rsidR="00897901">
        <w:rPr>
          <w:rFonts w:ascii="Times" w:hAnsi="Times" w:cs="Lucida Sans Unicode"/>
          <w:sz w:val="26"/>
          <w:szCs w:val="26"/>
        </w:rPr>
        <w:t xml:space="preserve">productivity is very low. This is due to the very low investment numbers. </w:t>
      </w:r>
      <w:r w:rsidR="0070270F">
        <w:rPr>
          <w:rFonts w:ascii="Times" w:hAnsi="Times" w:cs="Lucida Sans Unicode"/>
          <w:sz w:val="26"/>
          <w:szCs w:val="26"/>
        </w:rPr>
        <w:t xml:space="preserve">However, this changes as investment sentiments begin to improve. As is easily seen on chart 5, between 2023 and 2027 trend labour productivity growth rapidly increases, entirely driven by the larger contribution from capital deepening. </w:t>
      </w:r>
    </w:p>
    <w:p w14:paraId="0A145372" w14:textId="77777777" w:rsidR="004B6E6E" w:rsidRDefault="004B6E6E" w:rsidP="007F4370">
      <w:pPr>
        <w:spacing w:line="360" w:lineRule="auto"/>
        <w:rPr>
          <w:rFonts w:ascii="Times" w:hAnsi="Times" w:cs="Lucida Sans Unicode"/>
          <w:sz w:val="26"/>
          <w:szCs w:val="26"/>
        </w:rPr>
      </w:pPr>
    </w:p>
    <w:p w14:paraId="4D7E8855" w14:textId="7AB843F7" w:rsidR="00D953CB" w:rsidRPr="007F4370" w:rsidRDefault="00D953CB" w:rsidP="007F4370">
      <w:pPr>
        <w:spacing w:line="360" w:lineRule="auto"/>
        <w:rPr>
          <w:rFonts w:ascii="Times" w:hAnsi="Times" w:cs="Lucida Sans Unicode"/>
          <w:sz w:val="26"/>
          <w:szCs w:val="26"/>
        </w:rPr>
      </w:pPr>
      <w:r>
        <w:rPr>
          <w:rFonts w:ascii="Times" w:hAnsi="Times" w:cs="Devanagari MT"/>
          <w:b/>
          <w:bCs/>
          <w:sz w:val="40"/>
          <w:szCs w:val="40"/>
        </w:rPr>
        <w:lastRenderedPageBreak/>
        <w:t>7</w:t>
      </w:r>
      <w:r w:rsidRPr="00F36EAC">
        <w:rPr>
          <w:rFonts w:ascii="Times" w:hAnsi="Times" w:cs="Devanagari MT"/>
          <w:b/>
          <w:bCs/>
          <w:sz w:val="40"/>
          <w:szCs w:val="40"/>
        </w:rPr>
        <w:tab/>
      </w:r>
      <w:r>
        <w:rPr>
          <w:rFonts w:ascii="Times" w:hAnsi="Times" w:cs="Devanagari MT"/>
          <w:b/>
          <w:bCs/>
          <w:sz w:val="40"/>
          <w:szCs w:val="40"/>
        </w:rPr>
        <w:t>Results</w:t>
      </w:r>
    </w:p>
    <w:p w14:paraId="763A03EF" w14:textId="00823BC7" w:rsidR="009D12B6" w:rsidRDefault="00D953CB" w:rsidP="00206F63">
      <w:pPr>
        <w:spacing w:line="360" w:lineRule="auto"/>
        <w:rPr>
          <w:rFonts w:ascii="Times" w:hAnsi="Times" w:cs="Devanagari MT"/>
          <w:b/>
          <w:bCs/>
          <w:sz w:val="32"/>
          <w:szCs w:val="32"/>
        </w:rPr>
      </w:pPr>
      <w:r>
        <w:rPr>
          <w:rFonts w:ascii="Times" w:hAnsi="Times" w:cs="Devanagari MT"/>
          <w:b/>
          <w:bCs/>
          <w:sz w:val="32"/>
          <w:szCs w:val="32"/>
        </w:rPr>
        <w:t>7.1</w:t>
      </w:r>
      <w:r>
        <w:rPr>
          <w:rFonts w:ascii="Times" w:hAnsi="Times" w:cs="Devanagari MT"/>
          <w:b/>
          <w:bCs/>
          <w:sz w:val="32"/>
          <w:szCs w:val="32"/>
        </w:rPr>
        <w:tab/>
      </w:r>
      <w:r w:rsidR="00765968">
        <w:rPr>
          <w:rFonts w:ascii="Times" w:hAnsi="Times" w:cs="Devanagari MT"/>
          <w:b/>
          <w:bCs/>
          <w:sz w:val="32"/>
          <w:szCs w:val="32"/>
        </w:rPr>
        <w:t>Potential Output Growth: 2021-2030</w:t>
      </w:r>
    </w:p>
    <w:p w14:paraId="6314099C" w14:textId="265597E2" w:rsidR="00A82243" w:rsidRDefault="000C051F" w:rsidP="00206F63">
      <w:pPr>
        <w:spacing w:line="360" w:lineRule="auto"/>
        <w:rPr>
          <w:rFonts w:ascii="Times" w:hAnsi="Times" w:cs="Devanagari MT"/>
          <w:sz w:val="26"/>
          <w:szCs w:val="26"/>
        </w:rPr>
      </w:pPr>
      <w:r>
        <w:rPr>
          <w:rFonts w:ascii="Times" w:hAnsi="Times" w:cs="Devanagari MT"/>
          <w:sz w:val="26"/>
          <w:szCs w:val="26"/>
        </w:rPr>
        <w:tab/>
      </w:r>
      <w:r w:rsidR="007F4370">
        <w:rPr>
          <w:rFonts w:ascii="Times" w:hAnsi="Times" w:cs="Devanagari MT"/>
          <w:sz w:val="26"/>
          <w:szCs w:val="26"/>
        </w:rPr>
        <w:t xml:space="preserve">Combining projections for labour input growth and labour productivity growth </w:t>
      </w:r>
      <w:r w:rsidR="00CC7E58">
        <w:rPr>
          <w:rFonts w:ascii="Times" w:hAnsi="Times" w:cs="Devanagari MT"/>
          <w:sz w:val="26"/>
          <w:szCs w:val="26"/>
        </w:rPr>
        <w:t>we can</w:t>
      </w:r>
      <w:r w:rsidR="007F4370">
        <w:rPr>
          <w:rFonts w:ascii="Times" w:hAnsi="Times" w:cs="Devanagari MT"/>
          <w:sz w:val="26"/>
          <w:szCs w:val="26"/>
        </w:rPr>
        <w:t xml:space="preserve"> construct a potential output growth forecast. Below, </w:t>
      </w:r>
      <w:r w:rsidR="008675D8">
        <w:rPr>
          <w:rFonts w:ascii="Times" w:hAnsi="Times" w:cs="Devanagari MT"/>
          <w:sz w:val="26"/>
          <w:szCs w:val="26"/>
        </w:rPr>
        <w:t>the forecast for Ontario’s potential output growth from 2021 to 2030 is given</w:t>
      </w:r>
      <w:r w:rsidR="001F581A">
        <w:rPr>
          <w:rFonts w:ascii="Times" w:hAnsi="Times" w:cs="Devanagari MT"/>
          <w:sz w:val="26"/>
          <w:szCs w:val="26"/>
        </w:rPr>
        <w:t>, decomposed into the contributions from trend labour input and trend labour productivity</w:t>
      </w:r>
      <w:r w:rsidR="007B3AC9">
        <w:rPr>
          <w:rFonts w:ascii="Times" w:hAnsi="Times" w:cs="Devanagari MT"/>
          <w:sz w:val="26"/>
          <w:szCs w:val="26"/>
        </w:rPr>
        <w:t xml:space="preserve">. </w:t>
      </w:r>
    </w:p>
    <w:p w14:paraId="3CB08ED2" w14:textId="77777777" w:rsidR="003A1C30" w:rsidRPr="003A1C30" w:rsidRDefault="003A1C30" w:rsidP="00A82243">
      <w:pPr>
        <w:spacing w:line="360" w:lineRule="auto"/>
        <w:rPr>
          <w:rFonts w:ascii="Times" w:hAnsi="Times" w:cs="Devanagari MT"/>
          <w:sz w:val="12"/>
          <w:szCs w:val="12"/>
        </w:rPr>
      </w:pPr>
    </w:p>
    <w:p w14:paraId="79B7EDD0" w14:textId="05A7F7B0" w:rsidR="00D953CB" w:rsidRDefault="009D12B6" w:rsidP="009D12B6">
      <w:pPr>
        <w:jc w:val="center"/>
        <w:rPr>
          <w:rFonts w:ascii="Times" w:hAnsi="Times" w:cs="Devanagari MT"/>
          <w:b/>
          <w:bCs/>
          <w:sz w:val="32"/>
          <w:szCs w:val="32"/>
        </w:rPr>
      </w:pPr>
      <w:r>
        <w:rPr>
          <w:noProof/>
        </w:rPr>
        <w:drawing>
          <wp:inline distT="0" distB="0" distL="0" distR="0" wp14:anchorId="17D5D53C" wp14:editId="324E457A">
            <wp:extent cx="5519295" cy="3741683"/>
            <wp:effectExtent l="0" t="0" r="18415" b="17780"/>
            <wp:docPr id="7" name="Chart 7">
              <a:extLst xmlns:a="http://schemas.openxmlformats.org/drawingml/2006/main">
                <a:ext uri="{FF2B5EF4-FFF2-40B4-BE49-F238E27FC236}">
                  <a16:creationId xmlns:a16="http://schemas.microsoft.com/office/drawing/2014/main" id="{33FE188C-0689-1041-913E-31BA26F8D2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A6452B8" w14:textId="59012A5A" w:rsidR="00F50B81" w:rsidRDefault="00AB27F9" w:rsidP="00D128A2">
      <w:pPr>
        <w:spacing w:line="360" w:lineRule="auto"/>
        <w:rPr>
          <w:rFonts w:ascii="Lucida Sans Unicode" w:hAnsi="Lucida Sans Unicode" w:cs="Lucida Sans Unicode"/>
          <w:i/>
          <w:iCs/>
          <w:color w:val="7F7F7F" w:themeColor="text1" w:themeTint="80"/>
          <w:sz w:val="13"/>
          <w:szCs w:val="13"/>
        </w:rPr>
      </w:pPr>
      <w:r>
        <w:rPr>
          <w:rFonts w:ascii="Lucida Sans Unicode" w:hAnsi="Lucida Sans Unicode" w:cs="Lucida Sans Unicode"/>
          <w:i/>
          <w:iCs/>
          <w:color w:val="7F7F7F" w:themeColor="text1" w:themeTint="80"/>
          <w:sz w:val="13"/>
          <w:szCs w:val="13"/>
        </w:rPr>
        <w:tab/>
        <w:t>Author’s</w:t>
      </w:r>
      <w:r w:rsidRPr="00517F60">
        <w:rPr>
          <w:rFonts w:ascii="Lucida Sans Unicode" w:hAnsi="Lucida Sans Unicode" w:cs="Lucida Sans Unicode"/>
          <w:i/>
          <w:iCs/>
          <w:color w:val="7F7F7F" w:themeColor="text1" w:themeTint="80"/>
          <w:sz w:val="13"/>
          <w:szCs w:val="13"/>
        </w:rPr>
        <w:t xml:space="preserve"> calculations</w:t>
      </w:r>
    </w:p>
    <w:p w14:paraId="1CC2A713" w14:textId="77777777" w:rsidR="00AE4DC5" w:rsidRPr="003A1C30" w:rsidRDefault="00AE4DC5" w:rsidP="00D128A2">
      <w:pPr>
        <w:spacing w:line="360" w:lineRule="auto"/>
        <w:rPr>
          <w:rFonts w:ascii="Times" w:hAnsi="Times" w:cs="Lucida Sans Unicode"/>
          <w:sz w:val="12"/>
          <w:szCs w:val="12"/>
        </w:rPr>
      </w:pPr>
    </w:p>
    <w:p w14:paraId="148318C5" w14:textId="7FEC8D60" w:rsidR="00860485" w:rsidRDefault="00860485" w:rsidP="00860485">
      <w:pPr>
        <w:spacing w:line="360" w:lineRule="auto"/>
        <w:rPr>
          <w:rFonts w:ascii="Times" w:hAnsi="Times" w:cs="Devanagari MT"/>
          <w:sz w:val="26"/>
          <w:szCs w:val="26"/>
        </w:rPr>
      </w:pPr>
      <w:r>
        <w:rPr>
          <w:rFonts w:ascii="Times" w:hAnsi="Times" w:cs="Devanagari MT"/>
          <w:sz w:val="26"/>
          <w:szCs w:val="26"/>
        </w:rPr>
        <w:tab/>
      </w:r>
      <w:r w:rsidR="001F581A">
        <w:rPr>
          <w:rFonts w:ascii="Times" w:hAnsi="Times" w:cs="Devanagari MT"/>
          <w:sz w:val="26"/>
          <w:szCs w:val="26"/>
        </w:rPr>
        <w:t xml:space="preserve">Notice how in the early years of the forecast potential output growth is almost entirely driven by labour input growth. </w:t>
      </w:r>
      <w:r w:rsidR="00F91FE5">
        <w:rPr>
          <w:rFonts w:ascii="Times" w:hAnsi="Times" w:cs="Devanagari MT"/>
          <w:sz w:val="26"/>
          <w:szCs w:val="26"/>
        </w:rPr>
        <w:t>This is due to the lowered rates of investment.</w:t>
      </w:r>
      <w:r w:rsidR="001F581A">
        <w:rPr>
          <w:rFonts w:ascii="Times" w:hAnsi="Times" w:cs="Devanagari MT"/>
          <w:sz w:val="26"/>
          <w:szCs w:val="26"/>
        </w:rPr>
        <w:t xml:space="preserve"> </w:t>
      </w:r>
      <w:r w:rsidR="00296F0C">
        <w:rPr>
          <w:rFonts w:ascii="Times" w:hAnsi="Times" w:cs="Devanagari MT"/>
          <w:sz w:val="26"/>
          <w:szCs w:val="26"/>
        </w:rPr>
        <w:t>This weighting then flips in the second half of the forecast</w:t>
      </w:r>
      <w:r w:rsidR="00376EBE">
        <w:rPr>
          <w:rFonts w:ascii="Times" w:hAnsi="Times" w:cs="Devanagari MT"/>
          <w:sz w:val="26"/>
          <w:szCs w:val="26"/>
        </w:rPr>
        <w:t xml:space="preserve"> as population growth slows down and investment attitudes improve</w:t>
      </w:r>
      <w:r w:rsidR="00296F0C">
        <w:rPr>
          <w:rFonts w:ascii="Times" w:hAnsi="Times" w:cs="Devanagari MT"/>
          <w:sz w:val="26"/>
          <w:szCs w:val="26"/>
        </w:rPr>
        <w:t xml:space="preserve">. From 2025 onwards, trend labour productivity becomes the main contributor to potential output growth. </w:t>
      </w:r>
      <w:r w:rsidR="00586C26">
        <w:rPr>
          <w:rFonts w:ascii="Times" w:hAnsi="Times" w:cs="Devanagari MT"/>
          <w:sz w:val="26"/>
          <w:szCs w:val="26"/>
        </w:rPr>
        <w:t>Interestingly, if we average across the entire 10 year forecast it is indeed the case that the contributions from trend labour input and trend labour productivity are similar.</w:t>
      </w:r>
    </w:p>
    <w:p w14:paraId="30F88992" w14:textId="77777777" w:rsidR="00223DC2" w:rsidRPr="00223DC2" w:rsidRDefault="00223DC2" w:rsidP="00860485">
      <w:pPr>
        <w:spacing w:line="360" w:lineRule="auto"/>
        <w:rPr>
          <w:rFonts w:ascii="Times" w:hAnsi="Times" w:cs="Devanagari MT"/>
          <w:sz w:val="12"/>
          <w:szCs w:val="12"/>
        </w:rPr>
      </w:pPr>
    </w:p>
    <w:p w14:paraId="5FB73053" w14:textId="355838AD" w:rsidR="00D43897" w:rsidRPr="00860485" w:rsidRDefault="009217A8" w:rsidP="006E45FE">
      <w:pPr>
        <w:rPr>
          <w:rFonts w:ascii="Times" w:hAnsi="Times" w:cs="Devanagari MT"/>
          <w:sz w:val="26"/>
          <w:szCs w:val="26"/>
        </w:rPr>
      </w:pPr>
      <w:r>
        <w:rPr>
          <w:rFonts w:ascii="Times" w:hAnsi="Times" w:cs="Devanagari MT"/>
          <w:sz w:val="26"/>
          <w:szCs w:val="26"/>
        </w:rPr>
        <w:tab/>
        <w:t xml:space="preserve">  </w:t>
      </w:r>
      <w:r w:rsidR="002C6724">
        <w:rPr>
          <w:rFonts w:ascii="Lucida Sans Unicode" w:hAnsi="Lucida Sans Unicode" w:cs="Lucida Sans Unicode"/>
          <w:b/>
          <w:bCs/>
          <w:color w:val="000000" w:themeColor="text1"/>
        </w:rPr>
        <w:t>Table 1: O</w:t>
      </w:r>
      <w:r w:rsidR="00D43897" w:rsidRPr="00EB3354">
        <w:rPr>
          <w:rFonts w:ascii="Lucida Sans Unicode" w:hAnsi="Lucida Sans Unicode" w:cs="Lucida Sans Unicode"/>
          <w:b/>
          <w:bCs/>
          <w:color w:val="000000" w:themeColor="text1"/>
        </w:rPr>
        <w:t>ntario’s Potential Output Growth</w:t>
      </w:r>
      <w:r w:rsidR="00424CCE" w:rsidRPr="00EB3354">
        <w:rPr>
          <w:rFonts w:ascii="Lucida Sans Unicode" w:hAnsi="Lucida Sans Unicode" w:cs="Lucida Sans Unicode"/>
          <w:b/>
          <w:bCs/>
          <w:color w:val="000000" w:themeColor="text1"/>
        </w:rPr>
        <w:t>: 2021-2030</w:t>
      </w:r>
    </w:p>
    <w:p w14:paraId="589452C6" w14:textId="77777777" w:rsidR="000A4D96" w:rsidRDefault="00F149F0" w:rsidP="000A4D96">
      <w:pPr>
        <w:jc w:val="center"/>
        <w:rPr>
          <w:rFonts w:ascii="Lucida Sans Unicode" w:hAnsi="Lucida Sans Unicode" w:cs="Lucida Sans Unicode"/>
          <w:i/>
          <w:iCs/>
          <w:color w:val="7F7F7F" w:themeColor="text1" w:themeTint="80"/>
          <w:sz w:val="13"/>
          <w:szCs w:val="13"/>
        </w:rPr>
      </w:pPr>
      <w:r w:rsidRPr="00F149F0">
        <w:rPr>
          <w:rFonts w:ascii="Times" w:hAnsi="Times" w:cs="Devanagari MT"/>
          <w:noProof/>
          <w:sz w:val="26"/>
          <w:szCs w:val="26"/>
        </w:rPr>
        <w:drawing>
          <wp:inline distT="0" distB="0" distL="0" distR="0" wp14:anchorId="4148A604" wp14:editId="63924970">
            <wp:extent cx="4876697" cy="1071727"/>
            <wp:effectExtent l="0" t="0" r="635" b="0"/>
            <wp:docPr id="10" name="Picture 1">
              <a:extLst xmlns:a="http://schemas.openxmlformats.org/drawingml/2006/main">
                <a:ext uri="{FF2B5EF4-FFF2-40B4-BE49-F238E27FC236}">
                  <a16:creationId xmlns:a16="http://schemas.microsoft.com/office/drawing/2014/main" id="{45BF8335-2777-F642-B5C0-07E4D4293B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45BF8335-2777-F642-B5C0-07E4D4293B80}"/>
                        </a:ext>
                      </a:extLst>
                    </pic:cNvPr>
                    <pic:cNvPicPr>
                      <a:picLocks noChangeAspect="1"/>
                    </pic:cNvPicPr>
                  </pic:nvPicPr>
                  <pic:blipFill>
                    <a:blip r:embed="rId17"/>
                    <a:stretch>
                      <a:fillRect/>
                    </a:stretch>
                  </pic:blipFill>
                  <pic:spPr>
                    <a:xfrm>
                      <a:off x="0" y="0"/>
                      <a:ext cx="4895498" cy="1075859"/>
                    </a:xfrm>
                    <a:prstGeom prst="rect">
                      <a:avLst/>
                    </a:prstGeom>
                  </pic:spPr>
                </pic:pic>
              </a:graphicData>
            </a:graphic>
          </wp:inline>
        </w:drawing>
      </w:r>
      <w:r w:rsidR="000A4D96" w:rsidRPr="000A4D96">
        <w:rPr>
          <w:rFonts w:ascii="Lucida Sans Unicode" w:hAnsi="Lucida Sans Unicode" w:cs="Lucida Sans Unicode"/>
          <w:i/>
          <w:iCs/>
          <w:color w:val="7F7F7F" w:themeColor="text1" w:themeTint="80"/>
          <w:sz w:val="13"/>
          <w:szCs w:val="13"/>
        </w:rPr>
        <w:t xml:space="preserve"> </w:t>
      </w:r>
      <w:r w:rsidR="000A4D96">
        <w:rPr>
          <w:rFonts w:ascii="Lucida Sans Unicode" w:hAnsi="Lucida Sans Unicode" w:cs="Lucida Sans Unicode"/>
          <w:i/>
          <w:iCs/>
          <w:color w:val="7F7F7F" w:themeColor="text1" w:themeTint="80"/>
          <w:sz w:val="13"/>
          <w:szCs w:val="13"/>
        </w:rPr>
        <w:tab/>
      </w:r>
    </w:p>
    <w:p w14:paraId="453DB195" w14:textId="77777777" w:rsidR="00223DC2" w:rsidRPr="00223DC2" w:rsidRDefault="00223DC2" w:rsidP="00F149F0">
      <w:pPr>
        <w:spacing w:line="360" w:lineRule="auto"/>
        <w:jc w:val="center"/>
        <w:rPr>
          <w:rFonts w:ascii="Times" w:hAnsi="Times" w:cs="Devanagari MT"/>
          <w:sz w:val="12"/>
          <w:szCs w:val="12"/>
        </w:rPr>
      </w:pPr>
    </w:p>
    <w:p w14:paraId="79423F9D" w14:textId="0B635DA4" w:rsidR="00CC4377" w:rsidRDefault="006E45FE" w:rsidP="00A30798">
      <w:pPr>
        <w:spacing w:line="360" w:lineRule="auto"/>
        <w:rPr>
          <w:rFonts w:ascii="Times" w:hAnsi="Times" w:cs="Devanagari MT"/>
          <w:sz w:val="26"/>
          <w:szCs w:val="26"/>
        </w:rPr>
      </w:pPr>
      <w:r>
        <w:rPr>
          <w:rFonts w:ascii="Times" w:hAnsi="Times" w:cs="Devanagari MT"/>
          <w:sz w:val="26"/>
          <w:szCs w:val="26"/>
        </w:rPr>
        <w:tab/>
        <w:t xml:space="preserve">It is this diminished labour productivity growth where the effects of COVID-19 are most dramatic. Labour market trends were damaged by COVID-19, but this negative contribution is small relative to the very sharp drop </w:t>
      </w:r>
      <w:r w:rsidR="005C7501">
        <w:rPr>
          <w:rFonts w:ascii="Times" w:hAnsi="Times" w:cs="Devanagari MT"/>
          <w:sz w:val="26"/>
          <w:szCs w:val="26"/>
        </w:rPr>
        <w:t>i</w:t>
      </w:r>
      <w:r>
        <w:rPr>
          <w:rFonts w:ascii="Times" w:hAnsi="Times" w:cs="Devanagari MT"/>
          <w:sz w:val="26"/>
          <w:szCs w:val="26"/>
        </w:rPr>
        <w:t>n</w:t>
      </w:r>
      <w:r w:rsidR="005C7501">
        <w:rPr>
          <w:rFonts w:ascii="Times" w:hAnsi="Times" w:cs="Devanagari MT"/>
          <w:sz w:val="26"/>
          <w:szCs w:val="26"/>
        </w:rPr>
        <w:t xml:space="preserve"> capital</w:t>
      </w:r>
      <w:r>
        <w:rPr>
          <w:rFonts w:ascii="Times" w:hAnsi="Times" w:cs="Devanagari MT"/>
          <w:sz w:val="26"/>
          <w:szCs w:val="26"/>
        </w:rPr>
        <w:t xml:space="preserve"> investment. However, </w:t>
      </w:r>
      <w:r w:rsidR="005C7501">
        <w:rPr>
          <w:rFonts w:ascii="Times" w:hAnsi="Times" w:cs="Devanagari MT"/>
          <w:sz w:val="26"/>
          <w:szCs w:val="26"/>
        </w:rPr>
        <w:t xml:space="preserve">if </w:t>
      </w:r>
      <w:r>
        <w:rPr>
          <w:rFonts w:ascii="Times" w:hAnsi="Times" w:cs="Devanagari MT"/>
          <w:sz w:val="26"/>
          <w:szCs w:val="26"/>
        </w:rPr>
        <w:t xml:space="preserve">economic recovery quicker than expected, say for example </w:t>
      </w:r>
      <w:r w:rsidR="00F86085">
        <w:rPr>
          <w:rFonts w:ascii="Times" w:hAnsi="Times" w:cs="Devanagari MT"/>
          <w:sz w:val="26"/>
          <w:szCs w:val="26"/>
        </w:rPr>
        <w:t>caused by a</w:t>
      </w:r>
      <w:r>
        <w:rPr>
          <w:rFonts w:ascii="Times" w:hAnsi="Times" w:cs="Devanagari MT"/>
          <w:sz w:val="26"/>
          <w:szCs w:val="26"/>
        </w:rPr>
        <w:t xml:space="preserve"> successful vaccine rollout, </w:t>
      </w:r>
      <w:r w:rsidR="00CC4377">
        <w:rPr>
          <w:rFonts w:ascii="Times" w:hAnsi="Times" w:cs="Devanagari MT"/>
          <w:sz w:val="26"/>
          <w:szCs w:val="26"/>
        </w:rPr>
        <w:t xml:space="preserve">these </w:t>
      </w:r>
      <w:r>
        <w:rPr>
          <w:rFonts w:ascii="Times" w:hAnsi="Times" w:cs="Devanagari MT"/>
          <w:sz w:val="26"/>
          <w:szCs w:val="26"/>
        </w:rPr>
        <w:t xml:space="preserve">investment attitudes may change </w:t>
      </w:r>
      <w:r w:rsidR="00F86085">
        <w:rPr>
          <w:rFonts w:ascii="Times" w:hAnsi="Times" w:cs="Devanagari MT"/>
          <w:sz w:val="26"/>
          <w:szCs w:val="26"/>
        </w:rPr>
        <w:t xml:space="preserve">rapidly. This would cause a jump in labour </w:t>
      </w:r>
      <w:r w:rsidR="006F74DE">
        <w:rPr>
          <w:rFonts w:ascii="Times" w:hAnsi="Times" w:cs="Devanagari MT"/>
          <w:sz w:val="26"/>
          <w:szCs w:val="26"/>
        </w:rPr>
        <w:t>productivity and</w:t>
      </w:r>
      <w:r w:rsidR="00F86085">
        <w:rPr>
          <w:rFonts w:ascii="Times" w:hAnsi="Times" w:cs="Devanagari MT"/>
          <w:sz w:val="26"/>
          <w:szCs w:val="26"/>
        </w:rPr>
        <w:t xml:space="preserve"> improve the potential output growth profile.</w:t>
      </w:r>
      <w:r>
        <w:rPr>
          <w:rFonts w:ascii="Times" w:hAnsi="Times" w:cs="Devanagari MT"/>
          <w:sz w:val="26"/>
          <w:szCs w:val="26"/>
        </w:rPr>
        <w:t xml:space="preserve"> </w:t>
      </w:r>
      <w:r w:rsidR="008858A2">
        <w:rPr>
          <w:rFonts w:ascii="Times" w:hAnsi="Times" w:cs="Devanagari MT"/>
          <w:sz w:val="26"/>
          <w:szCs w:val="26"/>
        </w:rPr>
        <w:t xml:space="preserve"> </w:t>
      </w:r>
    </w:p>
    <w:p w14:paraId="29D12875" w14:textId="23362072" w:rsidR="001C664A" w:rsidRDefault="007978E1" w:rsidP="00A30798">
      <w:pPr>
        <w:spacing w:line="360" w:lineRule="auto"/>
        <w:rPr>
          <w:rFonts w:ascii="Times" w:hAnsi="Times" w:cs="Devanagari MT"/>
          <w:sz w:val="26"/>
          <w:szCs w:val="26"/>
        </w:rPr>
      </w:pPr>
      <w:r>
        <w:rPr>
          <w:rFonts w:ascii="Times" w:hAnsi="Times" w:cs="Devanagari MT"/>
          <w:sz w:val="26"/>
          <w:szCs w:val="26"/>
        </w:rPr>
        <w:tab/>
        <w:t xml:space="preserve">There are in fact many economic uncertainties that future research could address. For instance, it is not clear </w:t>
      </w:r>
      <w:r w:rsidR="0082009E">
        <w:rPr>
          <w:rFonts w:ascii="Times" w:hAnsi="Times" w:cs="Devanagari MT"/>
          <w:sz w:val="26"/>
          <w:szCs w:val="26"/>
        </w:rPr>
        <w:t>the how</w:t>
      </w:r>
      <w:r>
        <w:rPr>
          <w:rFonts w:ascii="Times" w:hAnsi="Times" w:cs="Devanagari MT"/>
          <w:sz w:val="26"/>
          <w:szCs w:val="26"/>
        </w:rPr>
        <w:t xml:space="preserve"> </w:t>
      </w:r>
      <w:r w:rsidR="0082009E">
        <w:rPr>
          <w:rFonts w:ascii="Times" w:hAnsi="Times" w:cs="Devanagari MT"/>
          <w:sz w:val="26"/>
          <w:szCs w:val="26"/>
        </w:rPr>
        <w:t>labour</w:t>
      </w:r>
      <w:r>
        <w:rPr>
          <w:rFonts w:ascii="Times" w:hAnsi="Times" w:cs="Devanagari MT"/>
          <w:sz w:val="26"/>
          <w:szCs w:val="26"/>
        </w:rPr>
        <w:t xml:space="preserve"> productivity</w:t>
      </w:r>
      <w:r w:rsidR="0082009E">
        <w:rPr>
          <w:rFonts w:ascii="Times" w:hAnsi="Times" w:cs="Devanagari MT"/>
          <w:sz w:val="26"/>
          <w:szCs w:val="26"/>
        </w:rPr>
        <w:t xml:space="preserve"> parameters</w:t>
      </w:r>
      <w:r>
        <w:rPr>
          <w:rFonts w:ascii="Times" w:hAnsi="Times" w:cs="Devanagari MT"/>
          <w:sz w:val="26"/>
          <w:szCs w:val="26"/>
        </w:rPr>
        <w:t xml:space="preserve"> will be </w:t>
      </w:r>
      <w:r w:rsidR="006720A1">
        <w:rPr>
          <w:rFonts w:ascii="Times" w:hAnsi="Times" w:cs="Devanagari MT"/>
          <w:sz w:val="26"/>
          <w:szCs w:val="26"/>
        </w:rPr>
        <w:t>affected</w:t>
      </w:r>
      <w:r>
        <w:rPr>
          <w:rFonts w:ascii="Times" w:hAnsi="Times" w:cs="Devanagari MT"/>
          <w:sz w:val="26"/>
          <w:szCs w:val="26"/>
        </w:rPr>
        <w:t xml:space="preserve"> by COVID-19. The transition to remote work could reduce labour market frictions and allow better employee-employer pairings, improving </w:t>
      </w:r>
      <w:r w:rsidR="006720A1">
        <w:rPr>
          <w:rFonts w:ascii="Times" w:hAnsi="Times" w:cs="Devanagari MT"/>
          <w:sz w:val="26"/>
          <w:szCs w:val="26"/>
        </w:rPr>
        <w:t xml:space="preserve">labour </w:t>
      </w:r>
      <w:r>
        <w:rPr>
          <w:rFonts w:ascii="Times" w:hAnsi="Times" w:cs="Devanagari MT"/>
          <w:sz w:val="26"/>
          <w:szCs w:val="26"/>
        </w:rPr>
        <w:t>productivity.</w:t>
      </w:r>
      <w:r w:rsidR="006720A1">
        <w:rPr>
          <w:rFonts w:ascii="Times" w:hAnsi="Times" w:cs="Devanagari MT"/>
          <w:sz w:val="26"/>
          <w:szCs w:val="26"/>
        </w:rPr>
        <w:t xml:space="preserve"> </w:t>
      </w:r>
      <w:r w:rsidR="00E65A13">
        <w:rPr>
          <w:rFonts w:ascii="Times" w:hAnsi="Times" w:cs="Devanagari MT"/>
          <w:sz w:val="26"/>
          <w:szCs w:val="26"/>
        </w:rPr>
        <w:t xml:space="preserve">On the other hand, shifts to remote work could plausibly reduce productivity if there are unique benefits to working together in an office space. </w:t>
      </w:r>
      <w:r w:rsidR="00F5266E">
        <w:rPr>
          <w:rFonts w:ascii="Times" w:hAnsi="Times" w:cs="Devanagari MT"/>
          <w:sz w:val="26"/>
          <w:szCs w:val="26"/>
        </w:rPr>
        <w:t>Studying these questions in</w:t>
      </w:r>
      <w:r w:rsidR="003B3399">
        <w:rPr>
          <w:rFonts w:ascii="Times" w:hAnsi="Times" w:cs="Devanagari MT"/>
          <w:sz w:val="26"/>
          <w:szCs w:val="26"/>
        </w:rPr>
        <w:t>-</w:t>
      </w:r>
      <w:r w:rsidR="00F5266E">
        <w:rPr>
          <w:rFonts w:ascii="Times" w:hAnsi="Times" w:cs="Devanagari MT"/>
          <w:sz w:val="26"/>
          <w:szCs w:val="26"/>
        </w:rPr>
        <w:t xml:space="preserve">depth would be a valuable future contribution to this subject. </w:t>
      </w:r>
    </w:p>
    <w:p w14:paraId="6C15984D" w14:textId="5CF79A69" w:rsidR="00933FD6" w:rsidRDefault="003742DF" w:rsidP="00A30798">
      <w:pPr>
        <w:spacing w:line="360" w:lineRule="auto"/>
        <w:rPr>
          <w:rFonts w:ascii="Times" w:hAnsi="Times" w:cs="Devanagari MT"/>
          <w:sz w:val="26"/>
          <w:szCs w:val="26"/>
        </w:rPr>
      </w:pPr>
      <w:r>
        <w:rPr>
          <w:rFonts w:ascii="Times" w:hAnsi="Times" w:cs="Devanagari MT"/>
          <w:sz w:val="26"/>
          <w:szCs w:val="26"/>
        </w:rPr>
        <w:tab/>
      </w:r>
      <w:r w:rsidR="00C2438B">
        <w:rPr>
          <w:rFonts w:ascii="Times" w:hAnsi="Times" w:cs="Devanagari MT"/>
          <w:sz w:val="26"/>
          <w:szCs w:val="26"/>
        </w:rPr>
        <w:tab/>
      </w:r>
    </w:p>
    <w:p w14:paraId="45C59E8E" w14:textId="49608E51" w:rsidR="006C582A" w:rsidRDefault="006C582A" w:rsidP="00A30798">
      <w:pPr>
        <w:spacing w:line="360" w:lineRule="auto"/>
        <w:rPr>
          <w:rFonts w:ascii="Times" w:hAnsi="Times" w:cs="Devanagari MT"/>
          <w:sz w:val="26"/>
          <w:szCs w:val="26"/>
        </w:rPr>
      </w:pPr>
    </w:p>
    <w:p w14:paraId="1840A660" w14:textId="033B6867" w:rsidR="006C582A" w:rsidRDefault="006C582A" w:rsidP="00A30798">
      <w:pPr>
        <w:spacing w:line="360" w:lineRule="auto"/>
        <w:rPr>
          <w:rFonts w:ascii="Times" w:hAnsi="Times" w:cs="Devanagari MT"/>
          <w:sz w:val="26"/>
          <w:szCs w:val="26"/>
        </w:rPr>
      </w:pPr>
    </w:p>
    <w:p w14:paraId="1920DB63" w14:textId="1C8D1FA3" w:rsidR="006C582A" w:rsidRDefault="006C582A" w:rsidP="00A30798">
      <w:pPr>
        <w:spacing w:line="360" w:lineRule="auto"/>
        <w:rPr>
          <w:rFonts w:ascii="Times" w:hAnsi="Times" w:cs="Devanagari MT"/>
          <w:sz w:val="26"/>
          <w:szCs w:val="26"/>
        </w:rPr>
      </w:pPr>
    </w:p>
    <w:p w14:paraId="6D03834F" w14:textId="3AD15866" w:rsidR="006C582A" w:rsidRDefault="006C582A" w:rsidP="00A30798">
      <w:pPr>
        <w:spacing w:line="360" w:lineRule="auto"/>
        <w:rPr>
          <w:rFonts w:ascii="Times" w:hAnsi="Times" w:cs="Devanagari MT"/>
          <w:sz w:val="26"/>
          <w:szCs w:val="26"/>
        </w:rPr>
      </w:pPr>
    </w:p>
    <w:p w14:paraId="0C390DB6" w14:textId="03CFABA1" w:rsidR="006C582A" w:rsidRDefault="006C582A" w:rsidP="00A30798">
      <w:pPr>
        <w:spacing w:line="360" w:lineRule="auto"/>
        <w:rPr>
          <w:rFonts w:ascii="Times" w:hAnsi="Times" w:cs="Devanagari MT"/>
          <w:sz w:val="26"/>
          <w:szCs w:val="26"/>
        </w:rPr>
      </w:pPr>
    </w:p>
    <w:p w14:paraId="50F7EEEB" w14:textId="77777777" w:rsidR="006C582A" w:rsidRPr="00CC4377" w:rsidRDefault="006C582A" w:rsidP="00A30798">
      <w:pPr>
        <w:spacing w:line="360" w:lineRule="auto"/>
        <w:rPr>
          <w:rFonts w:ascii="Times" w:hAnsi="Times" w:cs="Devanagari MT"/>
          <w:sz w:val="26"/>
          <w:szCs w:val="26"/>
        </w:rPr>
      </w:pPr>
    </w:p>
    <w:p w14:paraId="10E25D91" w14:textId="77777777" w:rsidR="00721DD7" w:rsidRDefault="00721DD7" w:rsidP="00A30798">
      <w:pPr>
        <w:spacing w:line="360" w:lineRule="auto"/>
        <w:rPr>
          <w:rFonts w:ascii="Times" w:hAnsi="Times" w:cs="Devanagari MT"/>
          <w:b/>
          <w:bCs/>
          <w:sz w:val="40"/>
          <w:szCs w:val="40"/>
        </w:rPr>
      </w:pPr>
    </w:p>
    <w:p w14:paraId="47B6B010" w14:textId="77777777" w:rsidR="005B211A" w:rsidRDefault="005B211A" w:rsidP="00A30798">
      <w:pPr>
        <w:spacing w:line="360" w:lineRule="auto"/>
        <w:rPr>
          <w:rFonts w:ascii="Times" w:hAnsi="Times" w:cs="Devanagari MT"/>
          <w:b/>
          <w:bCs/>
          <w:sz w:val="40"/>
          <w:szCs w:val="40"/>
        </w:rPr>
      </w:pPr>
    </w:p>
    <w:p w14:paraId="136E3B1D" w14:textId="142E1A61" w:rsidR="00A30798" w:rsidRDefault="009B2911" w:rsidP="00A30798">
      <w:pPr>
        <w:spacing w:line="360" w:lineRule="auto"/>
        <w:rPr>
          <w:rFonts w:ascii="Times" w:hAnsi="Times" w:cs="Devanagari MT"/>
          <w:b/>
          <w:bCs/>
          <w:sz w:val="40"/>
          <w:szCs w:val="40"/>
        </w:rPr>
      </w:pPr>
      <w:r>
        <w:rPr>
          <w:rFonts w:ascii="Times" w:hAnsi="Times" w:cs="Devanagari MT"/>
          <w:b/>
          <w:bCs/>
          <w:sz w:val="40"/>
          <w:szCs w:val="40"/>
        </w:rPr>
        <w:lastRenderedPageBreak/>
        <w:t>8</w:t>
      </w:r>
      <w:r w:rsidR="00A30798" w:rsidRPr="00F36EAC">
        <w:rPr>
          <w:rFonts w:ascii="Times" w:hAnsi="Times" w:cs="Devanagari MT"/>
          <w:b/>
          <w:bCs/>
          <w:sz w:val="40"/>
          <w:szCs w:val="40"/>
        </w:rPr>
        <w:tab/>
      </w:r>
      <w:r w:rsidR="00A30798">
        <w:rPr>
          <w:rFonts w:ascii="Times" w:hAnsi="Times" w:cs="Devanagari MT"/>
          <w:b/>
          <w:bCs/>
          <w:sz w:val="40"/>
          <w:szCs w:val="40"/>
        </w:rPr>
        <w:t>R</w:t>
      </w:r>
      <w:r>
        <w:rPr>
          <w:rFonts w:ascii="Times" w:hAnsi="Times" w:cs="Devanagari MT"/>
          <w:b/>
          <w:bCs/>
          <w:sz w:val="40"/>
          <w:szCs w:val="40"/>
        </w:rPr>
        <w:t>eferences</w:t>
      </w:r>
    </w:p>
    <w:p w14:paraId="6F05DF98" w14:textId="2B629233" w:rsidR="009949A6" w:rsidRDefault="009949A6" w:rsidP="009949A6">
      <w:pPr>
        <w:rPr>
          <w:rFonts w:ascii="Times" w:hAnsi="Times" w:cs="Devanagari MT"/>
          <w:b/>
          <w:bCs/>
          <w:sz w:val="32"/>
          <w:szCs w:val="32"/>
        </w:rPr>
      </w:pPr>
      <w:r>
        <w:rPr>
          <w:rFonts w:ascii="Times" w:hAnsi="Times" w:cs="Devanagari MT"/>
          <w:b/>
          <w:bCs/>
          <w:sz w:val="32"/>
          <w:szCs w:val="32"/>
        </w:rPr>
        <w:t>8.1</w:t>
      </w:r>
      <w:r>
        <w:rPr>
          <w:rFonts w:ascii="Times" w:hAnsi="Times" w:cs="Devanagari MT"/>
          <w:b/>
          <w:bCs/>
          <w:sz w:val="32"/>
          <w:szCs w:val="32"/>
        </w:rPr>
        <w:tab/>
        <w:t>Works Cited</w:t>
      </w:r>
    </w:p>
    <w:p w14:paraId="55D772D0" w14:textId="77777777" w:rsidR="0033186C" w:rsidRPr="0033186C" w:rsidRDefault="0033186C" w:rsidP="0033186C">
      <w:pPr>
        <w:spacing w:before="100" w:beforeAutospacing="1" w:after="100" w:afterAutospacing="1"/>
        <w:ind w:left="567" w:hanging="567"/>
        <w:rPr>
          <w:rFonts w:ascii="Times" w:hAnsi="Times"/>
        </w:rPr>
      </w:pPr>
      <w:r w:rsidRPr="0033186C">
        <w:rPr>
          <w:rFonts w:ascii="Times" w:hAnsi="Times"/>
        </w:rPr>
        <w:t xml:space="preserve">Alexander, P., Francis, M., Hajzler, C., Hess, K., Kirby, P., Poirier, L., &amp; Thanabalasingam, S. (2017). Assessing Global Potential Output Growth. </w:t>
      </w:r>
      <w:r w:rsidRPr="0033186C">
        <w:rPr>
          <w:rFonts w:ascii="Times" w:hAnsi="Times"/>
          <w:i/>
          <w:iCs/>
        </w:rPr>
        <w:t>Bank of Canada Staff Analytical Note No. 2017-3</w:t>
      </w:r>
      <w:r w:rsidRPr="0033186C">
        <w:rPr>
          <w:rFonts w:ascii="Times" w:hAnsi="Times"/>
        </w:rPr>
        <w:t xml:space="preserve">. </w:t>
      </w:r>
    </w:p>
    <w:p w14:paraId="52833DA2" w14:textId="77777777" w:rsidR="0033186C" w:rsidRPr="0033186C" w:rsidRDefault="0033186C" w:rsidP="0033186C">
      <w:pPr>
        <w:spacing w:before="100" w:beforeAutospacing="1" w:after="100" w:afterAutospacing="1"/>
        <w:ind w:left="567" w:hanging="567"/>
        <w:rPr>
          <w:rFonts w:ascii="Times" w:hAnsi="Times"/>
        </w:rPr>
      </w:pPr>
      <w:r w:rsidRPr="0033186C">
        <w:rPr>
          <w:rFonts w:ascii="Times" w:hAnsi="Times"/>
        </w:rPr>
        <w:t xml:space="preserve">Business Outlook Survey. (2021a, January 11). </w:t>
      </w:r>
      <w:r w:rsidRPr="0033186C">
        <w:rPr>
          <w:rFonts w:ascii="Times" w:hAnsi="Times"/>
          <w:i/>
          <w:iCs/>
        </w:rPr>
        <w:t>Business Outlook Survey-Winter 2020–21</w:t>
      </w:r>
      <w:r w:rsidRPr="0033186C">
        <w:rPr>
          <w:rFonts w:ascii="Times" w:hAnsi="Times"/>
        </w:rPr>
        <w:t xml:space="preserve">. Bank of Canada. https://www.bankofcanada.ca/2021/01/business-outlook-survey-winter-2020-21/. </w:t>
      </w:r>
    </w:p>
    <w:p w14:paraId="0FE045F3" w14:textId="77777777" w:rsidR="0033186C" w:rsidRPr="0033186C" w:rsidRDefault="0033186C" w:rsidP="0033186C">
      <w:pPr>
        <w:spacing w:before="100" w:beforeAutospacing="1" w:after="100" w:afterAutospacing="1"/>
        <w:ind w:left="567" w:hanging="567"/>
        <w:rPr>
          <w:rFonts w:ascii="Times" w:hAnsi="Times"/>
        </w:rPr>
      </w:pPr>
      <w:r w:rsidRPr="0033186C">
        <w:rPr>
          <w:rFonts w:ascii="Times" w:hAnsi="Times"/>
        </w:rPr>
        <w:t xml:space="preserve">Business Outlook Survey. (2021b, January 11). </w:t>
      </w:r>
      <w:r w:rsidRPr="0033186C">
        <w:rPr>
          <w:rFonts w:ascii="Times" w:hAnsi="Times"/>
          <w:i/>
          <w:iCs/>
        </w:rPr>
        <w:t>Business Outlook Survey - data by region (four-quarter moving averages)</w:t>
      </w:r>
      <w:r w:rsidRPr="0033186C">
        <w:rPr>
          <w:rFonts w:ascii="Times" w:hAnsi="Times"/>
        </w:rPr>
        <w:t xml:space="preserve">. Bank of Canada . https://www.bankofcanada.ca/publications/bos/business-outlook-survey-data/business-outlook-survey-data-by-region-four-quarter-moving-averages/#chart3. </w:t>
      </w:r>
    </w:p>
    <w:p w14:paraId="29E82371" w14:textId="77777777" w:rsidR="0033186C" w:rsidRPr="0033186C" w:rsidRDefault="0033186C" w:rsidP="0033186C">
      <w:pPr>
        <w:spacing w:before="100" w:beforeAutospacing="1" w:after="100" w:afterAutospacing="1"/>
        <w:ind w:left="567" w:hanging="567"/>
        <w:rPr>
          <w:rFonts w:ascii="Times" w:hAnsi="Times"/>
        </w:rPr>
      </w:pPr>
      <w:r w:rsidRPr="0033186C">
        <w:rPr>
          <w:rFonts w:ascii="Times" w:hAnsi="Times"/>
        </w:rPr>
        <w:t xml:space="preserve">Bounajm, F., Cayen, J.-P., Francis, M., Hajzler, C., Hess, K., Poulin-Bellisle, G., &amp; Selcuk, P. (2019). Assessing Global Potential Output Growth: April 2019. </w:t>
      </w:r>
      <w:r w:rsidRPr="0033186C">
        <w:rPr>
          <w:rFonts w:ascii="Times" w:hAnsi="Times"/>
          <w:i/>
          <w:iCs/>
        </w:rPr>
        <w:t>Bank of Canada Staff Analytical Note No. 2019-13</w:t>
      </w:r>
      <w:r w:rsidRPr="0033186C">
        <w:rPr>
          <w:rFonts w:ascii="Times" w:hAnsi="Times"/>
        </w:rPr>
        <w:t xml:space="preserve">. </w:t>
      </w:r>
    </w:p>
    <w:p w14:paraId="09BB7DDB" w14:textId="77777777" w:rsidR="00C46C7E" w:rsidRPr="005923CF" w:rsidRDefault="00C46C7E" w:rsidP="00C46C7E">
      <w:pPr>
        <w:spacing w:before="100" w:beforeAutospacing="1" w:after="100" w:afterAutospacing="1"/>
        <w:ind w:left="567" w:hanging="567"/>
        <w:rPr>
          <w:rFonts w:ascii="Times" w:hAnsi="Times"/>
        </w:rPr>
      </w:pPr>
      <w:r w:rsidRPr="005923CF">
        <w:rPr>
          <w:rFonts w:ascii="Times" w:hAnsi="Times"/>
        </w:rPr>
        <w:t xml:space="preserve">Brouillette, D., Champagne, J., Mc Donald-Guimond, J.. (2020). Potential Output in Canada: 2020 Reassessment. </w:t>
      </w:r>
      <w:r w:rsidRPr="005923CF">
        <w:rPr>
          <w:rFonts w:ascii="Times" w:hAnsi="Times"/>
          <w:i/>
          <w:iCs/>
        </w:rPr>
        <w:t>Bank of Canada Staff Analytical Note No. 2020-25</w:t>
      </w:r>
      <w:r w:rsidRPr="005923CF">
        <w:rPr>
          <w:rFonts w:ascii="Times" w:hAnsi="Times"/>
        </w:rPr>
        <w:t xml:space="preserve">. </w:t>
      </w:r>
    </w:p>
    <w:p w14:paraId="58A12B9A" w14:textId="77777777" w:rsidR="00E6588B" w:rsidRPr="005923CF" w:rsidRDefault="00E6588B" w:rsidP="00E6588B">
      <w:pPr>
        <w:spacing w:before="100" w:beforeAutospacing="1" w:after="100" w:afterAutospacing="1"/>
        <w:ind w:left="567" w:hanging="567"/>
        <w:rPr>
          <w:rFonts w:ascii="Times" w:hAnsi="Times"/>
        </w:rPr>
      </w:pPr>
      <w:r w:rsidRPr="005923CF">
        <w:rPr>
          <w:rFonts w:ascii="Times" w:hAnsi="Times"/>
        </w:rPr>
        <w:t xml:space="preserve">Financial Accountability Office of Ontario (FAO). (2021, February 18). </w:t>
      </w:r>
      <w:r w:rsidRPr="005923CF">
        <w:rPr>
          <w:rFonts w:ascii="Times" w:hAnsi="Times"/>
          <w:i/>
          <w:iCs/>
        </w:rPr>
        <w:t>Ontario's Labour Market in 2020</w:t>
      </w:r>
      <w:r w:rsidRPr="005923CF">
        <w:rPr>
          <w:rFonts w:ascii="Times" w:hAnsi="Times"/>
        </w:rPr>
        <w:t xml:space="preserve">. Financial Accountability Office of Ontario (FAO). https://www.fao-on.org/en/Blog/Publications/labour-market-2021. </w:t>
      </w:r>
    </w:p>
    <w:p w14:paraId="1F14FD70" w14:textId="77777777" w:rsidR="00372814" w:rsidRPr="005923CF" w:rsidRDefault="00372814" w:rsidP="00372814">
      <w:pPr>
        <w:spacing w:before="100" w:beforeAutospacing="1" w:after="100" w:afterAutospacing="1"/>
        <w:ind w:left="567" w:hanging="567"/>
        <w:rPr>
          <w:rFonts w:ascii="Times" w:hAnsi="Times"/>
        </w:rPr>
      </w:pPr>
      <w:r w:rsidRPr="005923CF">
        <w:rPr>
          <w:rFonts w:ascii="Times" w:hAnsi="Times"/>
        </w:rPr>
        <w:t xml:space="preserve">Jorgenson, D. W., &amp; Griliches, Z. (1967). The Explanation of Productivity Change. </w:t>
      </w:r>
      <w:r w:rsidRPr="005923CF">
        <w:rPr>
          <w:rFonts w:ascii="Times" w:hAnsi="Times"/>
          <w:i/>
          <w:iCs/>
        </w:rPr>
        <w:t>The Review of Economic Studies</w:t>
      </w:r>
      <w:r w:rsidRPr="005923CF">
        <w:rPr>
          <w:rFonts w:ascii="Times" w:hAnsi="Times"/>
        </w:rPr>
        <w:t xml:space="preserve">, </w:t>
      </w:r>
      <w:r w:rsidRPr="005923CF">
        <w:rPr>
          <w:rFonts w:ascii="Times" w:hAnsi="Times"/>
          <w:i/>
          <w:iCs/>
        </w:rPr>
        <w:t>34</w:t>
      </w:r>
      <w:r w:rsidRPr="005923CF">
        <w:rPr>
          <w:rFonts w:ascii="Times" w:hAnsi="Times"/>
        </w:rPr>
        <w:t xml:space="preserve">(3), 249. https://doi.org/10.2307/2296675 </w:t>
      </w:r>
    </w:p>
    <w:p w14:paraId="28BBF275" w14:textId="05DEF713" w:rsidR="00097A6D" w:rsidRPr="00097A6D" w:rsidRDefault="00097A6D" w:rsidP="00097A6D">
      <w:pPr>
        <w:rPr>
          <w:rFonts w:ascii="Times" w:hAnsi="Times"/>
        </w:rPr>
      </w:pPr>
      <w:r w:rsidRPr="00097A6D">
        <w:rPr>
          <w:rFonts w:ascii="Times" w:hAnsi="Times" w:cs="Arial"/>
          <w:color w:val="222222"/>
          <w:shd w:val="clear" w:color="auto" w:fill="FFFFFF"/>
        </w:rPr>
        <w:t>Krugman, P. (1994). The myth of Asia's miracle. </w:t>
      </w:r>
      <w:r w:rsidRPr="00097A6D">
        <w:rPr>
          <w:rFonts w:ascii="Times" w:hAnsi="Times" w:cs="Arial"/>
          <w:i/>
          <w:iCs/>
          <w:color w:val="222222"/>
          <w:shd w:val="clear" w:color="auto" w:fill="FFFFFF"/>
        </w:rPr>
        <w:t>Foreign affairs</w:t>
      </w:r>
      <w:r w:rsidRPr="00097A6D">
        <w:rPr>
          <w:rFonts w:ascii="Times" w:hAnsi="Times" w:cs="Arial"/>
          <w:color w:val="222222"/>
          <w:shd w:val="clear" w:color="auto" w:fill="FFFFFF"/>
        </w:rPr>
        <w:t>, 62-78.</w:t>
      </w:r>
    </w:p>
    <w:p w14:paraId="63EB2FE3" w14:textId="06027E82" w:rsidR="00372814" w:rsidRPr="005923CF" w:rsidRDefault="00372814" w:rsidP="00372814">
      <w:pPr>
        <w:spacing w:before="100" w:beforeAutospacing="1" w:after="100" w:afterAutospacing="1"/>
        <w:ind w:left="567" w:hanging="567"/>
        <w:rPr>
          <w:rFonts w:ascii="Times" w:hAnsi="Times"/>
        </w:rPr>
      </w:pPr>
      <w:r w:rsidRPr="005923CF">
        <w:rPr>
          <w:rFonts w:ascii="Times" w:hAnsi="Times"/>
        </w:rPr>
        <w:t xml:space="preserve">Macklem, T. (2021, February 23). </w:t>
      </w:r>
      <w:r w:rsidRPr="005923CF">
        <w:rPr>
          <w:rFonts w:ascii="Times" w:hAnsi="Times"/>
          <w:i/>
          <w:iCs/>
        </w:rPr>
        <w:t>Canada's labour market: rebound, recuperation and restructuring</w:t>
      </w:r>
      <w:r w:rsidRPr="005923CF">
        <w:rPr>
          <w:rFonts w:ascii="Times" w:hAnsi="Times"/>
        </w:rPr>
        <w:t xml:space="preserve">. Bank of Canada. https://www.bankofcanada.ca/2021/02/canadas-labour-market-rebound-recuperation-and-restructuring/. </w:t>
      </w:r>
    </w:p>
    <w:p w14:paraId="2C9CC73E" w14:textId="47B974F7" w:rsidR="00372814" w:rsidRPr="005923CF" w:rsidRDefault="00372814" w:rsidP="00372814">
      <w:pPr>
        <w:spacing w:before="100" w:beforeAutospacing="1" w:after="100" w:afterAutospacing="1"/>
        <w:ind w:left="567" w:hanging="567"/>
        <w:rPr>
          <w:rFonts w:ascii="Times" w:hAnsi="Times"/>
        </w:rPr>
      </w:pPr>
      <w:r w:rsidRPr="005923CF">
        <w:rPr>
          <w:rFonts w:ascii="Times" w:hAnsi="Times"/>
        </w:rPr>
        <w:t>Ministry of Finance</w:t>
      </w:r>
      <w:r w:rsidR="00346E19">
        <w:rPr>
          <w:rFonts w:ascii="Times" w:hAnsi="Times"/>
        </w:rPr>
        <w:t xml:space="preserve"> (MOF)</w:t>
      </w:r>
      <w:r w:rsidRPr="005923CF">
        <w:rPr>
          <w:rFonts w:ascii="Times" w:hAnsi="Times"/>
        </w:rPr>
        <w:t xml:space="preserve">. (2020a). </w:t>
      </w:r>
      <w:r w:rsidRPr="005923CF">
        <w:rPr>
          <w:rFonts w:ascii="Times" w:hAnsi="Times"/>
          <w:i/>
          <w:iCs/>
        </w:rPr>
        <w:t>Ontario Population Projections Update, 2019–2046</w:t>
      </w:r>
      <w:r w:rsidRPr="005923CF">
        <w:rPr>
          <w:rFonts w:ascii="Times" w:hAnsi="Times"/>
        </w:rPr>
        <w:t xml:space="preserve">. Ontario Population Projections, 2019–2046. https://www.fin.gov.on.ca/en/economy/demographics/projections/#tables. </w:t>
      </w:r>
    </w:p>
    <w:p w14:paraId="1594670C" w14:textId="23686F96" w:rsidR="00372814" w:rsidRPr="005923CF" w:rsidRDefault="00372814" w:rsidP="00372814">
      <w:pPr>
        <w:spacing w:before="100" w:beforeAutospacing="1" w:after="100" w:afterAutospacing="1"/>
        <w:ind w:left="567" w:hanging="567"/>
        <w:rPr>
          <w:rFonts w:ascii="Times" w:hAnsi="Times"/>
        </w:rPr>
      </w:pPr>
      <w:r w:rsidRPr="005923CF">
        <w:rPr>
          <w:rFonts w:ascii="Times" w:hAnsi="Times"/>
        </w:rPr>
        <w:t>Ministry of Finance</w:t>
      </w:r>
      <w:r w:rsidR="00346E19">
        <w:rPr>
          <w:rFonts w:ascii="Times" w:hAnsi="Times"/>
        </w:rPr>
        <w:t xml:space="preserve"> (MOF)</w:t>
      </w:r>
      <w:r w:rsidRPr="005923CF">
        <w:rPr>
          <w:rFonts w:ascii="Times" w:hAnsi="Times"/>
        </w:rPr>
        <w:t xml:space="preserve">. (2020b). </w:t>
      </w:r>
      <w:r w:rsidRPr="005923CF">
        <w:rPr>
          <w:rFonts w:ascii="Times" w:hAnsi="Times"/>
          <w:i/>
          <w:iCs/>
        </w:rPr>
        <w:t>Ontario's Long-term Report on the Economy</w:t>
      </w:r>
      <w:r w:rsidRPr="005923CF">
        <w:rPr>
          <w:rFonts w:ascii="Times" w:hAnsi="Times"/>
        </w:rPr>
        <w:t xml:space="preserve">. Ontario, Ministry of Finance. https://files.ontario.ca/mof-long-term-report-book-2020-06-03-en.pdf. </w:t>
      </w:r>
    </w:p>
    <w:p w14:paraId="794202CF" w14:textId="77777777" w:rsidR="00372814" w:rsidRPr="005923CF" w:rsidRDefault="00372814" w:rsidP="00372814">
      <w:pPr>
        <w:spacing w:before="100" w:beforeAutospacing="1" w:after="100" w:afterAutospacing="1"/>
        <w:ind w:left="567" w:hanging="567"/>
        <w:rPr>
          <w:rFonts w:ascii="Times" w:hAnsi="Times"/>
        </w:rPr>
      </w:pPr>
      <w:r w:rsidRPr="005923CF">
        <w:rPr>
          <w:rFonts w:ascii="Times" w:hAnsi="Times"/>
        </w:rPr>
        <w:lastRenderedPageBreak/>
        <w:t xml:space="preserve">Mishkin, F. S. (2007, May 24). </w:t>
      </w:r>
      <w:r w:rsidRPr="005923CF">
        <w:rPr>
          <w:rFonts w:ascii="Times" w:hAnsi="Times"/>
          <w:i/>
          <w:iCs/>
        </w:rPr>
        <w:t>Estimating Potential Output</w:t>
      </w:r>
      <w:r w:rsidRPr="005923CF">
        <w:rPr>
          <w:rFonts w:ascii="Times" w:hAnsi="Times"/>
        </w:rPr>
        <w:t xml:space="preserve">. Board of Governors of the Federal Reserve System. https://www.federalreserve.gov/newsevents/speech/mishkin20070524a.htm#fn8. </w:t>
      </w:r>
    </w:p>
    <w:p w14:paraId="70011159" w14:textId="77777777" w:rsidR="00372814" w:rsidRPr="005923CF" w:rsidRDefault="00372814" w:rsidP="00372814">
      <w:pPr>
        <w:spacing w:before="100" w:beforeAutospacing="1" w:after="100" w:afterAutospacing="1"/>
        <w:ind w:left="567" w:hanging="567"/>
        <w:rPr>
          <w:rFonts w:ascii="Times" w:hAnsi="Times"/>
        </w:rPr>
      </w:pPr>
      <w:r w:rsidRPr="005923CF">
        <w:rPr>
          <w:rFonts w:ascii="Times" w:hAnsi="Times"/>
        </w:rPr>
        <w:t xml:space="preserve">Schembri, L. (2018, May). </w:t>
      </w:r>
      <w:r w:rsidRPr="005923CF">
        <w:rPr>
          <w:rFonts w:ascii="Times" w:hAnsi="Times"/>
          <w:i/>
          <w:iCs/>
        </w:rPr>
        <w:t>The (Mostly) Long and Short of Potential Output</w:t>
      </w:r>
      <w:r w:rsidRPr="005923CF">
        <w:rPr>
          <w:rFonts w:ascii="Times" w:hAnsi="Times"/>
        </w:rPr>
        <w:t xml:space="preserve">. </w:t>
      </w:r>
      <w:r w:rsidRPr="005923CF">
        <w:rPr>
          <w:rFonts w:ascii="Times" w:hAnsi="Times"/>
          <w:i/>
          <w:iCs/>
        </w:rPr>
        <w:t>Ottawa Economics Association and CFA Society Ottawa</w:t>
      </w:r>
      <w:r w:rsidRPr="005923CF">
        <w:rPr>
          <w:rFonts w:ascii="Times" w:hAnsi="Times"/>
        </w:rPr>
        <w:t xml:space="preserve">. Ottawa, Ontario. </w:t>
      </w:r>
    </w:p>
    <w:p w14:paraId="74037166" w14:textId="665BC22F" w:rsidR="00372814" w:rsidRDefault="00372814" w:rsidP="00372814">
      <w:pPr>
        <w:spacing w:before="100" w:beforeAutospacing="1" w:after="100" w:afterAutospacing="1"/>
        <w:ind w:left="567" w:hanging="567"/>
        <w:rPr>
          <w:rFonts w:ascii="Times" w:hAnsi="Times"/>
        </w:rPr>
      </w:pPr>
      <w:r w:rsidRPr="005923CF">
        <w:rPr>
          <w:rFonts w:ascii="Times" w:hAnsi="Times"/>
        </w:rPr>
        <w:t xml:space="preserve">Solow, R. M. (1957). Technical Change and the Aggregate Production Function. </w:t>
      </w:r>
      <w:r w:rsidRPr="005923CF">
        <w:rPr>
          <w:rFonts w:ascii="Times" w:hAnsi="Times"/>
          <w:i/>
          <w:iCs/>
        </w:rPr>
        <w:t>The Review of Economics and Statistics</w:t>
      </w:r>
      <w:r w:rsidRPr="005923CF">
        <w:rPr>
          <w:rFonts w:ascii="Times" w:hAnsi="Times"/>
        </w:rPr>
        <w:t xml:space="preserve">, </w:t>
      </w:r>
      <w:r w:rsidRPr="005923CF">
        <w:rPr>
          <w:rFonts w:ascii="Times" w:hAnsi="Times"/>
          <w:i/>
          <w:iCs/>
        </w:rPr>
        <w:t>39</w:t>
      </w:r>
      <w:r w:rsidRPr="005923CF">
        <w:rPr>
          <w:rFonts w:ascii="Times" w:hAnsi="Times"/>
        </w:rPr>
        <w:t xml:space="preserve">(3), 312–320. https://doi.org/10.2307/1926047 </w:t>
      </w:r>
    </w:p>
    <w:p w14:paraId="2EC23455" w14:textId="77777777" w:rsidR="00490A18" w:rsidRDefault="00490A18" w:rsidP="00490A18">
      <w:pPr>
        <w:rPr>
          <w:rFonts w:ascii="Times" w:hAnsi="Times" w:cs="Arial"/>
          <w:color w:val="222222"/>
          <w:shd w:val="clear" w:color="auto" w:fill="FFFFFF"/>
        </w:rPr>
      </w:pPr>
      <w:r w:rsidRPr="00490A18">
        <w:rPr>
          <w:rFonts w:ascii="Times" w:hAnsi="Times" w:cs="Arial"/>
          <w:color w:val="222222"/>
          <w:shd w:val="clear" w:color="auto" w:fill="FFFFFF"/>
        </w:rPr>
        <w:t xml:space="preserve">Young, A. (1995). The tyranny of numbers: confronting the statistical realities of the East Asian </w:t>
      </w:r>
      <w:r>
        <w:rPr>
          <w:rFonts w:ascii="Times" w:hAnsi="Times" w:cs="Arial"/>
          <w:color w:val="222222"/>
          <w:shd w:val="clear" w:color="auto" w:fill="FFFFFF"/>
        </w:rPr>
        <w:t xml:space="preserve">  </w:t>
      </w:r>
    </w:p>
    <w:p w14:paraId="69357A43" w14:textId="776FFD40" w:rsidR="00490A18" w:rsidRDefault="00490A18" w:rsidP="006860D5">
      <w:pPr>
        <w:rPr>
          <w:rFonts w:ascii="Times" w:hAnsi="Times"/>
        </w:rPr>
      </w:pPr>
      <w:r>
        <w:rPr>
          <w:rFonts w:ascii="Times" w:hAnsi="Times" w:cs="Arial"/>
          <w:color w:val="222222"/>
          <w:shd w:val="clear" w:color="auto" w:fill="FFFFFF"/>
        </w:rPr>
        <w:t xml:space="preserve">          </w:t>
      </w:r>
      <w:r w:rsidRPr="00490A18">
        <w:rPr>
          <w:rFonts w:ascii="Times" w:hAnsi="Times" w:cs="Arial"/>
          <w:color w:val="222222"/>
          <w:shd w:val="clear" w:color="auto" w:fill="FFFFFF"/>
        </w:rPr>
        <w:t>growth experience. </w:t>
      </w:r>
      <w:r w:rsidRPr="00490A18">
        <w:rPr>
          <w:rFonts w:ascii="Times" w:hAnsi="Times" w:cs="Arial"/>
          <w:i/>
          <w:iCs/>
          <w:color w:val="222222"/>
          <w:shd w:val="clear" w:color="auto" w:fill="FFFFFF"/>
        </w:rPr>
        <w:t>The Quarterly Journal of Economics</w:t>
      </w:r>
      <w:r w:rsidRPr="00490A18">
        <w:rPr>
          <w:rFonts w:ascii="Times" w:hAnsi="Times" w:cs="Arial"/>
          <w:color w:val="222222"/>
          <w:shd w:val="clear" w:color="auto" w:fill="FFFFFF"/>
        </w:rPr>
        <w:t>, </w:t>
      </w:r>
      <w:r w:rsidRPr="00490A18">
        <w:rPr>
          <w:rFonts w:ascii="Times" w:hAnsi="Times" w:cs="Arial"/>
          <w:i/>
          <w:iCs/>
          <w:color w:val="222222"/>
          <w:shd w:val="clear" w:color="auto" w:fill="FFFFFF"/>
        </w:rPr>
        <w:t>110</w:t>
      </w:r>
      <w:r w:rsidRPr="00490A18">
        <w:rPr>
          <w:rFonts w:ascii="Times" w:hAnsi="Times" w:cs="Arial"/>
          <w:color w:val="222222"/>
          <w:shd w:val="clear" w:color="auto" w:fill="FFFFFF"/>
        </w:rPr>
        <w:t>(3), 641-680.</w:t>
      </w:r>
    </w:p>
    <w:p w14:paraId="1E5366C1" w14:textId="0099C02D" w:rsidR="006860D5" w:rsidRDefault="006860D5" w:rsidP="006860D5">
      <w:pPr>
        <w:rPr>
          <w:rFonts w:ascii="Times" w:hAnsi="Times"/>
        </w:rPr>
      </w:pPr>
    </w:p>
    <w:p w14:paraId="256E2B75" w14:textId="77777777" w:rsidR="006860D5" w:rsidRPr="005923CF" w:rsidRDefault="006860D5" w:rsidP="006860D5">
      <w:pPr>
        <w:rPr>
          <w:rFonts w:ascii="Times" w:hAnsi="Times"/>
        </w:rPr>
      </w:pPr>
    </w:p>
    <w:p w14:paraId="70B22362" w14:textId="1D463913" w:rsidR="00F77279" w:rsidRPr="00F77279" w:rsidRDefault="0065647D" w:rsidP="00275CB0">
      <w:pPr>
        <w:spacing w:line="360" w:lineRule="auto"/>
        <w:rPr>
          <w:rFonts w:ascii="Times" w:hAnsi="Times" w:cs="Devanagari MT"/>
          <w:b/>
          <w:bCs/>
          <w:sz w:val="32"/>
          <w:szCs w:val="32"/>
        </w:rPr>
      </w:pPr>
      <w:r>
        <w:rPr>
          <w:rFonts w:ascii="Times" w:hAnsi="Times" w:cs="Devanagari MT"/>
          <w:b/>
          <w:bCs/>
          <w:sz w:val="32"/>
          <w:szCs w:val="32"/>
        </w:rPr>
        <w:t>8.</w:t>
      </w:r>
      <w:r w:rsidR="00D53238">
        <w:rPr>
          <w:rFonts w:ascii="Times" w:hAnsi="Times" w:cs="Devanagari MT"/>
          <w:b/>
          <w:bCs/>
          <w:sz w:val="32"/>
          <w:szCs w:val="32"/>
        </w:rPr>
        <w:t>2</w:t>
      </w:r>
      <w:r>
        <w:rPr>
          <w:rFonts w:ascii="Times" w:hAnsi="Times" w:cs="Devanagari MT"/>
          <w:b/>
          <w:bCs/>
          <w:sz w:val="32"/>
          <w:szCs w:val="32"/>
        </w:rPr>
        <w:tab/>
        <w:t>Stats Canada Data Tables</w:t>
      </w:r>
    </w:p>
    <w:p w14:paraId="21B6640A" w14:textId="77777777" w:rsidR="009C50FB" w:rsidRPr="008150CE" w:rsidRDefault="009C50FB" w:rsidP="00F77279">
      <w:pPr>
        <w:rPr>
          <w:rFonts w:ascii="Times" w:hAnsi="Times"/>
          <w:color w:val="000000" w:themeColor="text1"/>
          <w:sz w:val="26"/>
          <w:szCs w:val="26"/>
        </w:rPr>
      </w:pPr>
      <w:r w:rsidRPr="008150CE">
        <w:rPr>
          <w:rFonts w:ascii="Times" w:hAnsi="Times" w:cs="Arial"/>
          <w:color w:val="000000" w:themeColor="text1"/>
          <w:sz w:val="26"/>
          <w:szCs w:val="26"/>
          <w:shd w:val="clear" w:color="auto" w:fill="FFFFFF"/>
        </w:rPr>
        <w:t>Table 14-10-0017-01  Labour force characteristics by sex and detailed age group, monthly, unadjusted for seasonality (x 1,000)</w:t>
      </w:r>
    </w:p>
    <w:p w14:paraId="6D28AA79" w14:textId="77777777" w:rsidR="009C50FB" w:rsidRPr="008150CE" w:rsidRDefault="009C50FB" w:rsidP="00F77279">
      <w:pPr>
        <w:rPr>
          <w:rFonts w:ascii="Times" w:hAnsi="Times"/>
          <w:color w:val="000000" w:themeColor="text1"/>
          <w:sz w:val="26"/>
          <w:szCs w:val="26"/>
        </w:rPr>
      </w:pPr>
    </w:p>
    <w:p w14:paraId="51E62493" w14:textId="1C65B07C" w:rsidR="009C50FB" w:rsidRPr="008150CE" w:rsidRDefault="009C50FB" w:rsidP="00F77279">
      <w:pPr>
        <w:rPr>
          <w:rFonts w:ascii="Times" w:hAnsi="Times" w:cs="Arial"/>
          <w:color w:val="000000" w:themeColor="text1"/>
          <w:sz w:val="26"/>
          <w:szCs w:val="26"/>
          <w:shd w:val="clear" w:color="auto" w:fill="FFFFFF"/>
        </w:rPr>
      </w:pPr>
      <w:r w:rsidRPr="008150CE">
        <w:rPr>
          <w:rFonts w:ascii="Times" w:hAnsi="Times" w:cs="Arial"/>
          <w:color w:val="000000" w:themeColor="text1"/>
          <w:sz w:val="26"/>
          <w:szCs w:val="26"/>
          <w:shd w:val="clear" w:color="auto" w:fill="FFFFFF"/>
        </w:rPr>
        <w:t>Table 14-10-0042-01  Average usual and actual hours worked in a reference week by type of work (full- and part-time), monthly, unadjusted for seasonality</w:t>
      </w:r>
    </w:p>
    <w:p w14:paraId="04304B42" w14:textId="77777777" w:rsidR="008150CE" w:rsidRPr="008150CE" w:rsidRDefault="008150CE" w:rsidP="00F77279">
      <w:pPr>
        <w:rPr>
          <w:rFonts w:ascii="Times" w:hAnsi="Times"/>
          <w:color w:val="000000" w:themeColor="text1"/>
          <w:sz w:val="26"/>
          <w:szCs w:val="26"/>
        </w:rPr>
      </w:pPr>
    </w:p>
    <w:p w14:paraId="733F1F87" w14:textId="1D45DE16" w:rsidR="008150CE" w:rsidRPr="008150CE" w:rsidRDefault="008150CE" w:rsidP="00F77279">
      <w:pPr>
        <w:rPr>
          <w:rFonts w:ascii="Times" w:hAnsi="Times"/>
          <w:color w:val="000000" w:themeColor="text1"/>
          <w:sz w:val="26"/>
          <w:szCs w:val="26"/>
        </w:rPr>
      </w:pPr>
      <w:r w:rsidRPr="008150CE">
        <w:rPr>
          <w:rFonts w:ascii="Times" w:hAnsi="Times" w:cs="Arial"/>
          <w:color w:val="000000" w:themeColor="text1"/>
          <w:sz w:val="26"/>
          <w:szCs w:val="26"/>
          <w:shd w:val="clear" w:color="auto" w:fill="FFFFFF"/>
        </w:rPr>
        <w:t>Table 34-10-0163-01  Flows and stocks of fixed non-residential and residential capital, by sector and asset, provincial and territorial (x 1,000,000)</w:t>
      </w:r>
    </w:p>
    <w:p w14:paraId="36B03A39" w14:textId="77777777" w:rsidR="009C50FB" w:rsidRPr="008150CE" w:rsidRDefault="009C50FB" w:rsidP="00F77279">
      <w:pPr>
        <w:rPr>
          <w:rFonts w:ascii="Times" w:hAnsi="Times" w:cs="Arial"/>
          <w:color w:val="000000" w:themeColor="text1"/>
          <w:sz w:val="26"/>
          <w:szCs w:val="26"/>
          <w:shd w:val="clear" w:color="auto" w:fill="FFFFFF"/>
        </w:rPr>
      </w:pPr>
    </w:p>
    <w:p w14:paraId="12EB65CE" w14:textId="58550D25" w:rsidR="00FF7F8C" w:rsidRPr="008150CE" w:rsidRDefault="00FF7F8C" w:rsidP="00F77279">
      <w:pPr>
        <w:rPr>
          <w:rFonts w:ascii="Times" w:hAnsi="Times"/>
          <w:color w:val="000000" w:themeColor="text1"/>
          <w:sz w:val="26"/>
          <w:szCs w:val="26"/>
        </w:rPr>
      </w:pPr>
      <w:r w:rsidRPr="008150CE">
        <w:rPr>
          <w:rFonts w:ascii="Times" w:hAnsi="Times" w:cs="Arial"/>
          <w:color w:val="000000" w:themeColor="text1"/>
          <w:sz w:val="26"/>
          <w:szCs w:val="26"/>
          <w:shd w:val="clear" w:color="auto" w:fill="FFFFFF"/>
        </w:rPr>
        <w:t>Table 36-10-0489-01  Labour statistics consistent with the System of National Accounts (SNA), by job category and industry</w:t>
      </w:r>
    </w:p>
    <w:p w14:paraId="48986454" w14:textId="77777777" w:rsidR="00C8464D" w:rsidRPr="008150CE" w:rsidRDefault="00C8464D" w:rsidP="00F77279">
      <w:pPr>
        <w:rPr>
          <w:rFonts w:ascii="Times" w:hAnsi="Times" w:cs="Lucida Sans Unicode"/>
          <w:color w:val="000000" w:themeColor="text1"/>
          <w:sz w:val="26"/>
          <w:szCs w:val="26"/>
        </w:rPr>
      </w:pPr>
    </w:p>
    <w:p w14:paraId="7D2EDB5F" w14:textId="5C7CA8C6" w:rsidR="00FF7F8C" w:rsidRPr="008150CE" w:rsidRDefault="00FF7F8C" w:rsidP="00F77279">
      <w:pPr>
        <w:rPr>
          <w:rFonts w:ascii="Times" w:hAnsi="Times" w:cs="Arial"/>
          <w:color w:val="000000" w:themeColor="text1"/>
          <w:sz w:val="26"/>
          <w:szCs w:val="26"/>
          <w:shd w:val="clear" w:color="auto" w:fill="FFFFFF"/>
        </w:rPr>
      </w:pPr>
      <w:r w:rsidRPr="008150CE">
        <w:rPr>
          <w:rFonts w:ascii="Times" w:hAnsi="Times" w:cs="Arial"/>
          <w:color w:val="000000" w:themeColor="text1"/>
          <w:sz w:val="26"/>
          <w:szCs w:val="26"/>
          <w:shd w:val="clear" w:color="auto" w:fill="FFFFFF"/>
        </w:rPr>
        <w:t>Table 36-10-0096-01  Flows and stocks of fixed non-residential capital, by industry and type of asset, Canada, provinces and territories (x 1,000,000)</w:t>
      </w:r>
    </w:p>
    <w:p w14:paraId="3563AE4A" w14:textId="77777777" w:rsidR="009C661C" w:rsidRPr="008150CE" w:rsidRDefault="009C661C" w:rsidP="00F77279">
      <w:pPr>
        <w:rPr>
          <w:rFonts w:ascii="Times" w:hAnsi="Times"/>
          <w:color w:val="000000" w:themeColor="text1"/>
          <w:sz w:val="26"/>
          <w:szCs w:val="26"/>
        </w:rPr>
      </w:pPr>
    </w:p>
    <w:p w14:paraId="7F47AF9C" w14:textId="3CF70C4D" w:rsidR="001C664A" w:rsidRPr="00F30966" w:rsidRDefault="009C661C" w:rsidP="00F30966">
      <w:pPr>
        <w:rPr>
          <w:rFonts w:ascii="Times" w:hAnsi="Times" w:cs="Arial"/>
          <w:color w:val="000000" w:themeColor="text1"/>
          <w:sz w:val="26"/>
          <w:szCs w:val="26"/>
          <w:shd w:val="clear" w:color="auto" w:fill="FFFFFF"/>
        </w:rPr>
      </w:pPr>
      <w:r w:rsidRPr="008150CE">
        <w:rPr>
          <w:rFonts w:ascii="Times" w:hAnsi="Times" w:cs="Arial"/>
          <w:color w:val="000000" w:themeColor="text1"/>
          <w:sz w:val="26"/>
          <w:szCs w:val="26"/>
          <w:shd w:val="clear" w:color="auto" w:fill="FFFFFF"/>
        </w:rPr>
        <w:t>Table 36-10-0222-01  Gross domestic product, expenditure-based, provincial and territorial, annual (x 1,000,000)</w:t>
      </w:r>
    </w:p>
    <w:p w14:paraId="49E72CB5" w14:textId="44AB01E2" w:rsidR="001C664A" w:rsidRDefault="001C664A" w:rsidP="001C664A">
      <w:pPr>
        <w:spacing w:line="360" w:lineRule="auto"/>
        <w:rPr>
          <w:rFonts w:ascii="Times" w:hAnsi="Times"/>
          <w:color w:val="000000" w:themeColor="text1"/>
          <w:sz w:val="26"/>
          <w:szCs w:val="26"/>
        </w:rPr>
      </w:pPr>
    </w:p>
    <w:p w14:paraId="47ADFED0" w14:textId="5CA3251B" w:rsidR="00F30966" w:rsidRDefault="00F30966" w:rsidP="001C664A">
      <w:pPr>
        <w:spacing w:line="360" w:lineRule="auto"/>
        <w:rPr>
          <w:rFonts w:ascii="Times" w:hAnsi="Times"/>
          <w:color w:val="000000" w:themeColor="text1"/>
          <w:sz w:val="26"/>
          <w:szCs w:val="26"/>
        </w:rPr>
      </w:pPr>
    </w:p>
    <w:p w14:paraId="79D35A18" w14:textId="3C34357E" w:rsidR="002400F8" w:rsidRDefault="002400F8" w:rsidP="001C664A">
      <w:pPr>
        <w:spacing w:line="360" w:lineRule="auto"/>
        <w:rPr>
          <w:rFonts w:ascii="Times" w:hAnsi="Times"/>
          <w:color w:val="000000" w:themeColor="text1"/>
          <w:sz w:val="26"/>
          <w:szCs w:val="26"/>
        </w:rPr>
      </w:pPr>
    </w:p>
    <w:p w14:paraId="39F4F678" w14:textId="05A02F51" w:rsidR="002400F8" w:rsidRDefault="002400F8" w:rsidP="001C664A">
      <w:pPr>
        <w:spacing w:line="360" w:lineRule="auto"/>
        <w:rPr>
          <w:rFonts w:ascii="Times" w:hAnsi="Times"/>
          <w:color w:val="000000" w:themeColor="text1"/>
          <w:sz w:val="26"/>
          <w:szCs w:val="26"/>
        </w:rPr>
      </w:pPr>
    </w:p>
    <w:p w14:paraId="6D43E21B" w14:textId="6046220A" w:rsidR="002400F8" w:rsidRDefault="002400F8" w:rsidP="001C664A">
      <w:pPr>
        <w:spacing w:line="360" w:lineRule="auto"/>
        <w:rPr>
          <w:rFonts w:ascii="Times" w:hAnsi="Times"/>
          <w:color w:val="000000" w:themeColor="text1"/>
          <w:sz w:val="26"/>
          <w:szCs w:val="26"/>
        </w:rPr>
      </w:pPr>
    </w:p>
    <w:p w14:paraId="7D94B9C3" w14:textId="4DA76FC4" w:rsidR="002400F8" w:rsidRDefault="002400F8" w:rsidP="001C664A">
      <w:pPr>
        <w:spacing w:line="360" w:lineRule="auto"/>
        <w:rPr>
          <w:rFonts w:ascii="Times" w:hAnsi="Times"/>
          <w:color w:val="000000" w:themeColor="text1"/>
          <w:sz w:val="26"/>
          <w:szCs w:val="26"/>
        </w:rPr>
      </w:pPr>
    </w:p>
    <w:p w14:paraId="2B778AD8" w14:textId="77777777" w:rsidR="002400F8" w:rsidRDefault="002400F8" w:rsidP="001C664A">
      <w:pPr>
        <w:spacing w:line="360" w:lineRule="auto"/>
        <w:rPr>
          <w:rFonts w:ascii="Times" w:hAnsi="Times"/>
          <w:color w:val="000000" w:themeColor="text1"/>
          <w:sz w:val="26"/>
          <w:szCs w:val="26"/>
        </w:rPr>
      </w:pPr>
    </w:p>
    <w:p w14:paraId="78408DF1" w14:textId="3F290DF1" w:rsidR="00C8464D" w:rsidRDefault="00C8464D" w:rsidP="00BE16AB">
      <w:pPr>
        <w:rPr>
          <w:rFonts w:ascii="Times" w:hAnsi="Times" w:cs="Devanagari MT"/>
          <w:b/>
          <w:bCs/>
          <w:color w:val="000000" w:themeColor="text1"/>
          <w:sz w:val="40"/>
          <w:szCs w:val="40"/>
        </w:rPr>
      </w:pPr>
      <w:r w:rsidRPr="008150CE">
        <w:rPr>
          <w:rFonts w:ascii="Times" w:hAnsi="Times" w:cs="Devanagari MT"/>
          <w:b/>
          <w:bCs/>
          <w:color w:val="000000" w:themeColor="text1"/>
          <w:sz w:val="40"/>
          <w:szCs w:val="40"/>
        </w:rPr>
        <w:lastRenderedPageBreak/>
        <w:t xml:space="preserve">Appendix A: Robustness </w:t>
      </w:r>
      <w:r w:rsidR="00013983">
        <w:rPr>
          <w:rFonts w:ascii="Times" w:hAnsi="Times" w:cs="Devanagari MT"/>
          <w:b/>
          <w:bCs/>
          <w:color w:val="000000" w:themeColor="text1"/>
          <w:sz w:val="40"/>
          <w:szCs w:val="40"/>
        </w:rPr>
        <w:t>T</w:t>
      </w:r>
      <w:r w:rsidRPr="008150CE">
        <w:rPr>
          <w:rFonts w:ascii="Times" w:hAnsi="Times" w:cs="Devanagari MT"/>
          <w:b/>
          <w:bCs/>
          <w:color w:val="000000" w:themeColor="text1"/>
          <w:sz w:val="40"/>
          <w:szCs w:val="40"/>
        </w:rPr>
        <w:t>ests</w:t>
      </w:r>
    </w:p>
    <w:p w14:paraId="382C7641" w14:textId="1CC1663F" w:rsidR="00BE16AB" w:rsidRDefault="00BE16AB" w:rsidP="00BE16AB">
      <w:pPr>
        <w:rPr>
          <w:rFonts w:ascii="Times" w:hAnsi="Times" w:cs="Devanagari MT"/>
          <w:b/>
          <w:bCs/>
          <w:color w:val="000000" w:themeColor="text1"/>
          <w:sz w:val="40"/>
          <w:szCs w:val="40"/>
        </w:rPr>
      </w:pPr>
    </w:p>
    <w:p w14:paraId="129827C6" w14:textId="16870078" w:rsidR="00693955" w:rsidRDefault="005E4E2E" w:rsidP="00C8464D">
      <w:pPr>
        <w:spacing w:line="360" w:lineRule="auto"/>
        <w:rPr>
          <w:rFonts w:ascii="Times" w:hAnsi="Times"/>
          <w:color w:val="000000" w:themeColor="text1"/>
          <w:sz w:val="26"/>
          <w:szCs w:val="26"/>
        </w:rPr>
      </w:pPr>
      <w:r>
        <w:rPr>
          <w:rFonts w:ascii="Times" w:hAnsi="Times"/>
          <w:color w:val="000000" w:themeColor="text1"/>
          <w:sz w:val="26"/>
          <w:szCs w:val="26"/>
        </w:rPr>
        <w:tab/>
        <w:t xml:space="preserve">For the regressions described in section 4 </w:t>
      </w:r>
      <w:r w:rsidR="00C50147">
        <w:rPr>
          <w:rFonts w:ascii="Times" w:hAnsi="Times"/>
          <w:color w:val="000000" w:themeColor="text1"/>
          <w:sz w:val="26"/>
          <w:szCs w:val="26"/>
        </w:rPr>
        <w:t xml:space="preserve">to be a valid co-integration relationship </w:t>
      </w:r>
      <w:r>
        <w:rPr>
          <w:rFonts w:ascii="Times" w:hAnsi="Times"/>
          <w:color w:val="000000" w:themeColor="text1"/>
          <w:sz w:val="26"/>
          <w:szCs w:val="26"/>
        </w:rPr>
        <w:t>we need to verify that the residuals are stationary.</w:t>
      </w:r>
      <w:r w:rsidR="00C9759E">
        <w:rPr>
          <w:rFonts w:ascii="Times" w:hAnsi="Times"/>
          <w:color w:val="000000" w:themeColor="text1"/>
          <w:sz w:val="26"/>
          <w:szCs w:val="26"/>
        </w:rPr>
        <w:t xml:space="preserve"> The graph below shows the residuals for the first regression described in </w:t>
      </w:r>
      <w:r w:rsidR="00E9485D">
        <w:rPr>
          <w:rFonts w:ascii="Times" w:hAnsi="Times"/>
          <w:color w:val="000000" w:themeColor="text1"/>
          <w:sz w:val="26"/>
          <w:szCs w:val="26"/>
        </w:rPr>
        <w:t>section 4,</w:t>
      </w:r>
      <w:r w:rsidR="004627C9">
        <w:rPr>
          <w:rFonts w:ascii="Times" w:hAnsi="Times"/>
          <w:color w:val="000000" w:themeColor="text1"/>
          <w:sz w:val="26"/>
          <w:szCs w:val="26"/>
        </w:rPr>
        <w:t xml:space="preserve"> using data from 1981 to 2019</w:t>
      </w:r>
      <w:r w:rsidR="00CB3594">
        <w:rPr>
          <w:rFonts w:ascii="Times" w:hAnsi="Times"/>
          <w:color w:val="000000" w:themeColor="text1"/>
          <w:sz w:val="26"/>
          <w:szCs w:val="26"/>
        </w:rPr>
        <w:t>.</w:t>
      </w:r>
    </w:p>
    <w:p w14:paraId="317FE0CB" w14:textId="77777777" w:rsidR="00C9759E" w:rsidRPr="00C9759E" w:rsidRDefault="00C9759E" w:rsidP="00C8464D">
      <w:pPr>
        <w:spacing w:line="360" w:lineRule="auto"/>
        <w:rPr>
          <w:rFonts w:ascii="Times" w:hAnsi="Times"/>
          <w:color w:val="000000" w:themeColor="text1"/>
          <w:sz w:val="12"/>
          <w:szCs w:val="12"/>
        </w:rPr>
      </w:pPr>
    </w:p>
    <w:p w14:paraId="4C1E7AF8" w14:textId="11DF910F" w:rsidR="00693955" w:rsidRDefault="00C9759E" w:rsidP="00C9759E">
      <w:pPr>
        <w:spacing w:line="360" w:lineRule="auto"/>
        <w:jc w:val="center"/>
        <w:rPr>
          <w:rFonts w:ascii="Times" w:hAnsi="Times" w:cs="Devanagari MT"/>
          <w:sz w:val="26"/>
          <w:szCs w:val="26"/>
        </w:rPr>
      </w:pPr>
      <w:r w:rsidRPr="00C9759E">
        <w:rPr>
          <w:rFonts w:ascii="Times" w:hAnsi="Times" w:cs="Devanagari MT"/>
          <w:noProof/>
          <w:sz w:val="26"/>
          <w:szCs w:val="26"/>
        </w:rPr>
        <w:drawing>
          <wp:inline distT="0" distB="0" distL="0" distR="0" wp14:anchorId="7A3979E0" wp14:editId="21EE8C1D">
            <wp:extent cx="4927600" cy="3046057"/>
            <wp:effectExtent l="0" t="0" r="0" b="2540"/>
            <wp:docPr id="12" name="Picture 1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hart, line chart&#10;&#10;Description automatically generated"/>
                    <pic:cNvPicPr/>
                  </pic:nvPicPr>
                  <pic:blipFill>
                    <a:blip r:embed="rId18"/>
                    <a:stretch>
                      <a:fillRect/>
                    </a:stretch>
                  </pic:blipFill>
                  <pic:spPr>
                    <a:xfrm>
                      <a:off x="0" y="0"/>
                      <a:ext cx="4940727" cy="3054172"/>
                    </a:xfrm>
                    <a:prstGeom prst="rect">
                      <a:avLst/>
                    </a:prstGeom>
                  </pic:spPr>
                </pic:pic>
              </a:graphicData>
            </a:graphic>
          </wp:inline>
        </w:drawing>
      </w:r>
    </w:p>
    <w:p w14:paraId="48CCA099" w14:textId="568209CB" w:rsidR="00C9759E" w:rsidRDefault="00272447" w:rsidP="00C9759E">
      <w:pPr>
        <w:spacing w:line="360" w:lineRule="auto"/>
        <w:rPr>
          <w:rFonts w:ascii="Times" w:hAnsi="Times" w:cs="Devanagari MT"/>
          <w:sz w:val="26"/>
          <w:szCs w:val="26"/>
        </w:rPr>
      </w:pPr>
      <w:r>
        <w:rPr>
          <w:rFonts w:ascii="Times" w:hAnsi="Times" w:cs="Devanagari MT"/>
          <w:sz w:val="26"/>
          <w:szCs w:val="26"/>
        </w:rPr>
        <w:tab/>
      </w:r>
      <w:r w:rsidR="00CB3594">
        <w:rPr>
          <w:rFonts w:ascii="Times" w:hAnsi="Times" w:cs="Devanagari MT"/>
          <w:sz w:val="26"/>
          <w:szCs w:val="26"/>
        </w:rPr>
        <w:t xml:space="preserve">If we perform an Augmented Dickey-Fuller </w:t>
      </w:r>
      <w:r w:rsidR="0026221B">
        <w:rPr>
          <w:rFonts w:ascii="Times" w:hAnsi="Times" w:cs="Devanagari MT"/>
          <w:sz w:val="26"/>
          <w:szCs w:val="26"/>
        </w:rPr>
        <w:t>t</w:t>
      </w:r>
      <w:r w:rsidR="00CB3594">
        <w:rPr>
          <w:rFonts w:ascii="Times" w:hAnsi="Times" w:cs="Devanagari MT"/>
          <w:sz w:val="26"/>
          <w:szCs w:val="26"/>
        </w:rPr>
        <w:t>est for this regression we indeed can reject the unit-root null</w:t>
      </w:r>
      <w:r w:rsidR="00EF32EB">
        <w:rPr>
          <w:rFonts w:ascii="Times" w:hAnsi="Times" w:cs="Devanagari MT"/>
          <w:sz w:val="26"/>
          <w:szCs w:val="26"/>
        </w:rPr>
        <w:t xml:space="preserve">, either </w:t>
      </w:r>
      <w:r w:rsidR="00EF32EB">
        <w:rPr>
          <w:rFonts w:ascii="Times" w:hAnsi="Times" w:cs="Devanagari MT"/>
          <w:i/>
          <w:iCs/>
          <w:sz w:val="26"/>
          <w:szCs w:val="26"/>
        </w:rPr>
        <w:t>almost</w:t>
      </w:r>
      <w:r w:rsidR="00EF32EB">
        <w:rPr>
          <w:rFonts w:ascii="Times" w:hAnsi="Times" w:cs="Devanagari MT"/>
          <w:sz w:val="26"/>
          <w:szCs w:val="26"/>
        </w:rPr>
        <w:t xml:space="preserve"> at the 10% confidence level, or at </w:t>
      </w:r>
      <w:r w:rsidR="00EF32EB">
        <w:rPr>
          <w:rFonts w:ascii="Times" w:hAnsi="Times" w:cs="Devanagari MT"/>
          <w:i/>
          <w:iCs/>
          <w:sz w:val="26"/>
          <w:szCs w:val="26"/>
        </w:rPr>
        <w:t>almost</w:t>
      </w:r>
      <w:r w:rsidR="00EF32EB">
        <w:rPr>
          <w:rFonts w:ascii="Times" w:hAnsi="Times" w:cs="Devanagari MT"/>
          <w:sz w:val="26"/>
          <w:szCs w:val="26"/>
        </w:rPr>
        <w:t xml:space="preserve"> the 5% level if we use a one</w:t>
      </w:r>
      <w:r w:rsidR="00EF7FBB">
        <w:rPr>
          <w:rFonts w:ascii="Times" w:hAnsi="Times" w:cs="Devanagari MT"/>
          <w:sz w:val="26"/>
          <w:szCs w:val="26"/>
        </w:rPr>
        <w:t>-</w:t>
      </w:r>
      <w:r w:rsidR="00EF32EB">
        <w:rPr>
          <w:rFonts w:ascii="Times" w:hAnsi="Times" w:cs="Devanagari MT"/>
          <w:sz w:val="26"/>
          <w:szCs w:val="26"/>
        </w:rPr>
        <w:t>sided test.</w:t>
      </w:r>
    </w:p>
    <w:p w14:paraId="55BE8E08" w14:textId="77777777" w:rsidR="00AF45F3" w:rsidRPr="00AF45F3" w:rsidRDefault="00AF45F3" w:rsidP="00C9759E">
      <w:pPr>
        <w:spacing w:line="360" w:lineRule="auto"/>
        <w:rPr>
          <w:rFonts w:ascii="Times" w:hAnsi="Times" w:cs="Devanagari MT"/>
          <w:sz w:val="12"/>
          <w:szCs w:val="12"/>
        </w:rPr>
      </w:pPr>
    </w:p>
    <w:p w14:paraId="0BCBD965" w14:textId="0414DFC0" w:rsidR="00CB3594" w:rsidRDefault="00CB3594" w:rsidP="00CB3594">
      <w:pPr>
        <w:spacing w:line="360" w:lineRule="auto"/>
        <w:jc w:val="center"/>
        <w:rPr>
          <w:rFonts w:ascii="Times" w:hAnsi="Times" w:cs="Devanagari MT"/>
          <w:sz w:val="26"/>
          <w:szCs w:val="26"/>
        </w:rPr>
      </w:pPr>
      <w:r w:rsidRPr="00CB3594">
        <w:rPr>
          <w:rFonts w:ascii="Times" w:hAnsi="Times" w:cs="Devanagari MT"/>
          <w:noProof/>
          <w:sz w:val="26"/>
          <w:szCs w:val="26"/>
        </w:rPr>
        <w:drawing>
          <wp:inline distT="0" distB="0" distL="0" distR="0" wp14:anchorId="3FA39D61" wp14:editId="02D9687C">
            <wp:extent cx="4051300" cy="1016000"/>
            <wp:effectExtent l="0" t="0" r="0" b="0"/>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r:embed="rId19"/>
                    <a:stretch>
                      <a:fillRect/>
                    </a:stretch>
                  </pic:blipFill>
                  <pic:spPr>
                    <a:xfrm>
                      <a:off x="0" y="0"/>
                      <a:ext cx="4051300" cy="1016000"/>
                    </a:xfrm>
                    <a:prstGeom prst="rect">
                      <a:avLst/>
                    </a:prstGeom>
                  </pic:spPr>
                </pic:pic>
              </a:graphicData>
            </a:graphic>
          </wp:inline>
        </w:drawing>
      </w:r>
    </w:p>
    <w:p w14:paraId="156A6599" w14:textId="319493E6" w:rsidR="00272447" w:rsidRPr="007429D2" w:rsidRDefault="004627C9" w:rsidP="004627C9">
      <w:pPr>
        <w:spacing w:line="360" w:lineRule="auto"/>
        <w:rPr>
          <w:rFonts w:ascii="Times" w:hAnsi="Times" w:cs="Devanagari MT"/>
          <w:sz w:val="26"/>
          <w:szCs w:val="26"/>
        </w:rPr>
      </w:pPr>
      <w:r>
        <w:rPr>
          <w:rFonts w:ascii="Times" w:hAnsi="Times" w:cs="Devanagari MT"/>
          <w:sz w:val="26"/>
          <w:szCs w:val="26"/>
        </w:rPr>
        <w:tab/>
        <w:t xml:space="preserve">The next graph below shows the residual for the </w:t>
      </w:r>
      <w:r w:rsidR="007429D2">
        <w:rPr>
          <w:rFonts w:ascii="Times" w:hAnsi="Times" w:cs="Devanagari MT"/>
          <w:sz w:val="26"/>
          <w:szCs w:val="26"/>
        </w:rPr>
        <w:t xml:space="preserve">second </w:t>
      </w:r>
      <w:r>
        <w:rPr>
          <w:rFonts w:ascii="Times" w:hAnsi="Times" w:cs="Devanagari MT"/>
          <w:sz w:val="26"/>
          <w:szCs w:val="26"/>
        </w:rPr>
        <w:t xml:space="preserve">regression </w:t>
      </w:r>
      <w:r w:rsidR="00461552">
        <w:rPr>
          <w:rFonts w:ascii="Times" w:hAnsi="Times" w:cs="Devanagari MT"/>
          <w:sz w:val="26"/>
          <w:szCs w:val="26"/>
        </w:rPr>
        <w:t xml:space="preserve">described in </w:t>
      </w:r>
      <w:r w:rsidR="007429D2">
        <w:rPr>
          <w:rFonts w:ascii="Times" w:hAnsi="Times" w:cs="Devanagari MT"/>
          <w:sz w:val="26"/>
          <w:szCs w:val="26"/>
        </w:rPr>
        <w:t xml:space="preserve">section 4, </w:t>
      </w:r>
      <w:r w:rsidR="00461552">
        <w:rPr>
          <w:rFonts w:ascii="Times" w:hAnsi="Times" w:cs="Devanagari MT"/>
          <w:sz w:val="26"/>
          <w:szCs w:val="26"/>
        </w:rPr>
        <w:t>using data from 2000 to 2019</w:t>
      </w:r>
      <w:r w:rsidR="00D5795E">
        <w:rPr>
          <w:rFonts w:ascii="Times" w:hAnsi="Times" w:cs="Devanagari MT"/>
          <w:sz w:val="26"/>
          <w:szCs w:val="26"/>
        </w:rPr>
        <w:t>.</w:t>
      </w:r>
      <w:r w:rsidR="00272447" w:rsidRPr="00272447">
        <w:rPr>
          <w:noProof/>
        </w:rPr>
        <w:t xml:space="preserve"> </w:t>
      </w:r>
    </w:p>
    <w:p w14:paraId="2FD88751" w14:textId="5A34964F" w:rsidR="004627C9" w:rsidRDefault="00272447" w:rsidP="00272447">
      <w:pPr>
        <w:spacing w:line="360" w:lineRule="auto"/>
        <w:jc w:val="center"/>
        <w:rPr>
          <w:rFonts w:ascii="Times" w:hAnsi="Times" w:cs="Devanagari MT"/>
          <w:sz w:val="26"/>
          <w:szCs w:val="26"/>
        </w:rPr>
      </w:pPr>
      <w:r w:rsidRPr="00272447">
        <w:rPr>
          <w:rFonts w:ascii="Times" w:hAnsi="Times" w:cs="Devanagari MT"/>
          <w:noProof/>
          <w:sz w:val="26"/>
          <w:szCs w:val="26"/>
        </w:rPr>
        <w:lastRenderedPageBreak/>
        <w:drawing>
          <wp:inline distT="0" distB="0" distL="0" distR="0" wp14:anchorId="5F1422CD" wp14:editId="5AAF87CC">
            <wp:extent cx="4787900" cy="3075305"/>
            <wp:effectExtent l="0" t="0" r="0" b="0"/>
            <wp:docPr id="14" name="Picture 1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art, line chart&#10;&#10;Description automatically generated"/>
                    <pic:cNvPicPr/>
                  </pic:nvPicPr>
                  <pic:blipFill>
                    <a:blip r:embed="rId20"/>
                    <a:stretch>
                      <a:fillRect/>
                    </a:stretch>
                  </pic:blipFill>
                  <pic:spPr>
                    <a:xfrm>
                      <a:off x="0" y="0"/>
                      <a:ext cx="4793843" cy="3079122"/>
                    </a:xfrm>
                    <a:prstGeom prst="rect">
                      <a:avLst/>
                    </a:prstGeom>
                  </pic:spPr>
                </pic:pic>
              </a:graphicData>
            </a:graphic>
          </wp:inline>
        </w:drawing>
      </w:r>
    </w:p>
    <w:p w14:paraId="20ED186D" w14:textId="2BCD3372" w:rsidR="00272447" w:rsidRDefault="00272447" w:rsidP="00272447">
      <w:pPr>
        <w:spacing w:line="360" w:lineRule="auto"/>
        <w:rPr>
          <w:rFonts w:ascii="Times" w:hAnsi="Times" w:cs="Devanagari MT"/>
          <w:sz w:val="26"/>
          <w:szCs w:val="26"/>
        </w:rPr>
      </w:pPr>
      <w:r>
        <w:rPr>
          <w:rFonts w:ascii="Times" w:hAnsi="Times" w:cs="Devanagari MT"/>
          <w:sz w:val="26"/>
          <w:szCs w:val="26"/>
        </w:rPr>
        <w:tab/>
        <w:t xml:space="preserve">Unfortunately, if we perform an Augmented Dickey-Fuller </w:t>
      </w:r>
      <w:r w:rsidR="00AF394E">
        <w:rPr>
          <w:rFonts w:ascii="Times" w:hAnsi="Times" w:cs="Devanagari MT"/>
          <w:sz w:val="26"/>
          <w:szCs w:val="26"/>
        </w:rPr>
        <w:t>t</w:t>
      </w:r>
      <w:r>
        <w:rPr>
          <w:rFonts w:ascii="Times" w:hAnsi="Times" w:cs="Devanagari MT"/>
          <w:sz w:val="26"/>
          <w:szCs w:val="26"/>
        </w:rPr>
        <w:t>est for this regression we fail to reject the unit-root null. This result is due to the very short sample size we have used.</w:t>
      </w:r>
      <w:r w:rsidR="00241217" w:rsidRPr="00241217">
        <w:rPr>
          <w:rFonts w:ascii="Times" w:hAnsi="Times" w:cs="Devanagari MT"/>
          <w:sz w:val="26"/>
          <w:szCs w:val="26"/>
        </w:rPr>
        <w:t xml:space="preserve"> </w:t>
      </w:r>
      <w:r w:rsidR="00241217">
        <w:rPr>
          <w:rFonts w:ascii="Times" w:hAnsi="Times" w:cs="Devanagari MT"/>
          <w:sz w:val="26"/>
          <w:szCs w:val="26"/>
        </w:rPr>
        <w:t>Despite this second regression obtaining less then fully robust results I will still use the coefficient it yielded</w:t>
      </w:r>
      <w:r w:rsidR="000B05B5">
        <w:rPr>
          <w:rFonts w:ascii="Times" w:hAnsi="Times" w:cs="Devanagari MT"/>
          <w:sz w:val="26"/>
          <w:szCs w:val="26"/>
        </w:rPr>
        <w:t>,</w:t>
      </w:r>
      <w:r w:rsidR="00241217">
        <w:rPr>
          <w:rFonts w:ascii="Times" w:hAnsi="Times" w:cs="Devanagari MT"/>
          <w:sz w:val="26"/>
          <w:szCs w:val="26"/>
        </w:rPr>
        <w:t xml:space="preserve"> as it is more reflective of today’s contribution to labour productivity.</w:t>
      </w:r>
    </w:p>
    <w:p w14:paraId="7A3B7846" w14:textId="77777777" w:rsidR="00AF45F3" w:rsidRPr="00AF45F3" w:rsidRDefault="00AF45F3" w:rsidP="00272447">
      <w:pPr>
        <w:spacing w:line="360" w:lineRule="auto"/>
        <w:rPr>
          <w:rFonts w:ascii="Times" w:hAnsi="Times" w:cs="Devanagari MT"/>
          <w:sz w:val="12"/>
          <w:szCs w:val="12"/>
        </w:rPr>
      </w:pPr>
    </w:p>
    <w:p w14:paraId="2E7731B0" w14:textId="32056FE0" w:rsidR="00272447" w:rsidRDefault="00272447" w:rsidP="00272447">
      <w:pPr>
        <w:spacing w:line="360" w:lineRule="auto"/>
        <w:jc w:val="center"/>
        <w:rPr>
          <w:rFonts w:ascii="Times" w:hAnsi="Times" w:cs="Devanagari MT"/>
          <w:sz w:val="26"/>
          <w:szCs w:val="26"/>
        </w:rPr>
      </w:pPr>
      <w:r w:rsidRPr="00272447">
        <w:rPr>
          <w:rFonts w:ascii="Times" w:hAnsi="Times" w:cs="Devanagari MT"/>
          <w:noProof/>
          <w:sz w:val="26"/>
          <w:szCs w:val="26"/>
        </w:rPr>
        <w:drawing>
          <wp:inline distT="0" distB="0" distL="0" distR="0" wp14:anchorId="61DF5594" wp14:editId="722FDB3E">
            <wp:extent cx="3937000" cy="901700"/>
            <wp:effectExtent l="0" t="0" r="0" b="0"/>
            <wp:docPr id="15" name="Picture 1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pic:cNvPicPr/>
                  </pic:nvPicPr>
                  <pic:blipFill>
                    <a:blip r:embed="rId21"/>
                    <a:stretch>
                      <a:fillRect/>
                    </a:stretch>
                  </pic:blipFill>
                  <pic:spPr>
                    <a:xfrm>
                      <a:off x="0" y="0"/>
                      <a:ext cx="3937000" cy="901700"/>
                    </a:xfrm>
                    <a:prstGeom prst="rect">
                      <a:avLst/>
                    </a:prstGeom>
                  </pic:spPr>
                </pic:pic>
              </a:graphicData>
            </a:graphic>
          </wp:inline>
        </w:drawing>
      </w:r>
    </w:p>
    <w:sectPr w:rsidR="00272447" w:rsidSect="00374DCA">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50899A" w14:textId="77777777" w:rsidR="00F75795" w:rsidRDefault="00F75795" w:rsidP="00374DCA">
      <w:r>
        <w:separator/>
      </w:r>
    </w:p>
    <w:p w14:paraId="42BB9ABC" w14:textId="77777777" w:rsidR="00F75795" w:rsidRDefault="00F75795"/>
    <w:p w14:paraId="322BE435" w14:textId="77777777" w:rsidR="00F75795" w:rsidRDefault="00F75795"/>
  </w:endnote>
  <w:endnote w:type="continuationSeparator" w:id="0">
    <w:p w14:paraId="6C7F306F" w14:textId="77777777" w:rsidR="00F75795" w:rsidRDefault="00F75795" w:rsidP="00374DCA">
      <w:r>
        <w:continuationSeparator/>
      </w:r>
    </w:p>
    <w:p w14:paraId="66721659" w14:textId="77777777" w:rsidR="00F75795" w:rsidRDefault="00F75795"/>
    <w:p w14:paraId="41D03045" w14:textId="77777777" w:rsidR="00F75795" w:rsidRDefault="00F757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Devanagari MT">
    <w:altName w:val="Devanagari MT"/>
    <w:panose1 w:val="02000500020000000000"/>
    <w:charset w:val="00"/>
    <w:family w:val="auto"/>
    <w:pitch w:val="variable"/>
    <w:sig w:usb0="80008003" w:usb1="1000C0C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62EE4B" w14:textId="77777777" w:rsidR="00F75795" w:rsidRDefault="00F75795" w:rsidP="00374DCA">
      <w:r>
        <w:separator/>
      </w:r>
    </w:p>
    <w:p w14:paraId="2E5C9867" w14:textId="77777777" w:rsidR="00F75795" w:rsidRDefault="00F75795"/>
    <w:p w14:paraId="314F6323" w14:textId="77777777" w:rsidR="00F75795" w:rsidRDefault="00F75795"/>
  </w:footnote>
  <w:footnote w:type="continuationSeparator" w:id="0">
    <w:p w14:paraId="4F5A7BA6" w14:textId="77777777" w:rsidR="00F75795" w:rsidRDefault="00F75795" w:rsidP="00374DCA">
      <w:r>
        <w:continuationSeparator/>
      </w:r>
    </w:p>
    <w:p w14:paraId="5D466060" w14:textId="77777777" w:rsidR="00F75795" w:rsidRDefault="00F75795"/>
    <w:p w14:paraId="6FEC313E" w14:textId="77777777" w:rsidR="00F75795" w:rsidRDefault="00F757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92458163"/>
      <w:docPartObj>
        <w:docPartGallery w:val="Page Numbers (Top of Page)"/>
        <w:docPartUnique/>
      </w:docPartObj>
    </w:sdtPr>
    <w:sdtEndPr>
      <w:rPr>
        <w:rStyle w:val="PageNumber"/>
      </w:rPr>
    </w:sdtEndPr>
    <w:sdtContent>
      <w:p w14:paraId="211297DB" w14:textId="1A03C16E" w:rsidR="008D4415" w:rsidRDefault="008D4415" w:rsidP="008D441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9D2148" w14:textId="77777777" w:rsidR="008D4415" w:rsidRDefault="008D4415" w:rsidP="00374DC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Devanagari MT" w:hAnsi="Devanagari MT" w:cs="Devanagari MT"/>
      </w:rPr>
      <w:id w:val="-306630917"/>
      <w:docPartObj>
        <w:docPartGallery w:val="Page Numbers (Top of Page)"/>
        <w:docPartUnique/>
      </w:docPartObj>
    </w:sdtPr>
    <w:sdtEndPr>
      <w:rPr>
        <w:rStyle w:val="PageNumber"/>
      </w:rPr>
    </w:sdtEndPr>
    <w:sdtContent>
      <w:p w14:paraId="08B7B583" w14:textId="683824DD" w:rsidR="008D4415" w:rsidRPr="00374DCA" w:rsidRDefault="008D4415" w:rsidP="008D4415">
        <w:pPr>
          <w:pStyle w:val="Header"/>
          <w:framePr w:wrap="none" w:vAnchor="text" w:hAnchor="margin" w:xAlign="right" w:y="1"/>
          <w:rPr>
            <w:rStyle w:val="PageNumber"/>
            <w:rFonts w:ascii="Devanagari MT" w:hAnsi="Devanagari MT" w:cs="Devanagari MT"/>
          </w:rPr>
        </w:pPr>
        <w:r w:rsidRPr="00374DCA">
          <w:rPr>
            <w:rStyle w:val="PageNumber"/>
            <w:rFonts w:ascii="Devanagari MT" w:hAnsi="Devanagari MT" w:cs="Devanagari MT"/>
          </w:rPr>
          <w:fldChar w:fldCharType="begin"/>
        </w:r>
        <w:r w:rsidRPr="00374DCA">
          <w:rPr>
            <w:rStyle w:val="PageNumber"/>
            <w:rFonts w:ascii="Devanagari MT" w:hAnsi="Devanagari MT" w:cs="Devanagari MT"/>
          </w:rPr>
          <w:instrText xml:space="preserve"> PAGE </w:instrText>
        </w:r>
        <w:r w:rsidRPr="00374DCA">
          <w:rPr>
            <w:rStyle w:val="PageNumber"/>
            <w:rFonts w:ascii="Devanagari MT" w:hAnsi="Devanagari MT" w:cs="Devanagari MT"/>
          </w:rPr>
          <w:fldChar w:fldCharType="separate"/>
        </w:r>
        <w:r w:rsidRPr="00374DCA">
          <w:rPr>
            <w:rStyle w:val="PageNumber"/>
            <w:rFonts w:ascii="Devanagari MT" w:hAnsi="Devanagari MT" w:cs="Devanagari MT"/>
            <w:noProof/>
          </w:rPr>
          <w:t>1</w:t>
        </w:r>
        <w:r w:rsidRPr="00374DCA">
          <w:rPr>
            <w:rStyle w:val="PageNumber"/>
            <w:rFonts w:ascii="Devanagari MT" w:hAnsi="Devanagari MT" w:cs="Devanagari MT"/>
          </w:rPr>
          <w:fldChar w:fldCharType="end"/>
        </w:r>
      </w:p>
    </w:sdtContent>
  </w:sdt>
  <w:p w14:paraId="604D18A7" w14:textId="77777777" w:rsidR="008D4415" w:rsidRDefault="008D4415" w:rsidP="00374DCA">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A4B"/>
    <w:rsid w:val="00013015"/>
    <w:rsid w:val="00013983"/>
    <w:rsid w:val="00023057"/>
    <w:rsid w:val="00036BF9"/>
    <w:rsid w:val="00042DB0"/>
    <w:rsid w:val="00044724"/>
    <w:rsid w:val="00045AC7"/>
    <w:rsid w:val="000502DD"/>
    <w:rsid w:val="000548FF"/>
    <w:rsid w:val="00061E6E"/>
    <w:rsid w:val="00065C03"/>
    <w:rsid w:val="000704BF"/>
    <w:rsid w:val="00070621"/>
    <w:rsid w:val="00070F34"/>
    <w:rsid w:val="0007134F"/>
    <w:rsid w:val="0007428B"/>
    <w:rsid w:val="00076E9A"/>
    <w:rsid w:val="00084667"/>
    <w:rsid w:val="00084736"/>
    <w:rsid w:val="00084B27"/>
    <w:rsid w:val="00090803"/>
    <w:rsid w:val="00090BFA"/>
    <w:rsid w:val="000918C7"/>
    <w:rsid w:val="000922D7"/>
    <w:rsid w:val="00092A87"/>
    <w:rsid w:val="00097A6D"/>
    <w:rsid w:val="000A0FC0"/>
    <w:rsid w:val="000A3AA7"/>
    <w:rsid w:val="000A4D96"/>
    <w:rsid w:val="000A5B8D"/>
    <w:rsid w:val="000B05B5"/>
    <w:rsid w:val="000B4F26"/>
    <w:rsid w:val="000C051F"/>
    <w:rsid w:val="000C3DB2"/>
    <w:rsid w:val="000C480A"/>
    <w:rsid w:val="000D0943"/>
    <w:rsid w:val="000E25CB"/>
    <w:rsid w:val="000E28BF"/>
    <w:rsid w:val="000E2A7D"/>
    <w:rsid w:val="000F23A1"/>
    <w:rsid w:val="000F35F7"/>
    <w:rsid w:val="000F39EB"/>
    <w:rsid w:val="000F72D8"/>
    <w:rsid w:val="000F7B55"/>
    <w:rsid w:val="00107D51"/>
    <w:rsid w:val="00114172"/>
    <w:rsid w:val="00127666"/>
    <w:rsid w:val="00132256"/>
    <w:rsid w:val="00143385"/>
    <w:rsid w:val="00154054"/>
    <w:rsid w:val="00161577"/>
    <w:rsid w:val="00175434"/>
    <w:rsid w:val="0017583F"/>
    <w:rsid w:val="00175F83"/>
    <w:rsid w:val="0017750D"/>
    <w:rsid w:val="0018376A"/>
    <w:rsid w:val="00184B5B"/>
    <w:rsid w:val="001917BE"/>
    <w:rsid w:val="00192D7D"/>
    <w:rsid w:val="001936E4"/>
    <w:rsid w:val="001966B8"/>
    <w:rsid w:val="001A2DF6"/>
    <w:rsid w:val="001A4C61"/>
    <w:rsid w:val="001A5409"/>
    <w:rsid w:val="001B6064"/>
    <w:rsid w:val="001C15F4"/>
    <w:rsid w:val="001C2172"/>
    <w:rsid w:val="001C664A"/>
    <w:rsid w:val="001C6DEE"/>
    <w:rsid w:val="001D721F"/>
    <w:rsid w:val="001E2431"/>
    <w:rsid w:val="001E427A"/>
    <w:rsid w:val="001E430E"/>
    <w:rsid w:val="001E4B46"/>
    <w:rsid w:val="001E7622"/>
    <w:rsid w:val="001E766A"/>
    <w:rsid w:val="001F00DE"/>
    <w:rsid w:val="001F0663"/>
    <w:rsid w:val="001F0E11"/>
    <w:rsid w:val="001F56F8"/>
    <w:rsid w:val="001F581A"/>
    <w:rsid w:val="001F7689"/>
    <w:rsid w:val="00200C2E"/>
    <w:rsid w:val="0020129C"/>
    <w:rsid w:val="00206072"/>
    <w:rsid w:val="00206F63"/>
    <w:rsid w:val="002147A7"/>
    <w:rsid w:val="00217D53"/>
    <w:rsid w:val="00220396"/>
    <w:rsid w:val="00221680"/>
    <w:rsid w:val="00223DC2"/>
    <w:rsid w:val="00225E14"/>
    <w:rsid w:val="00232C6C"/>
    <w:rsid w:val="0023422A"/>
    <w:rsid w:val="00234B87"/>
    <w:rsid w:val="002400F8"/>
    <w:rsid w:val="00241217"/>
    <w:rsid w:val="00241AC1"/>
    <w:rsid w:val="0024309B"/>
    <w:rsid w:val="00244E1B"/>
    <w:rsid w:val="00244FA9"/>
    <w:rsid w:val="00253116"/>
    <w:rsid w:val="002560F2"/>
    <w:rsid w:val="00256335"/>
    <w:rsid w:val="00256CEC"/>
    <w:rsid w:val="0026221B"/>
    <w:rsid w:val="00263B8B"/>
    <w:rsid w:val="00264182"/>
    <w:rsid w:val="00264AD7"/>
    <w:rsid w:val="00272447"/>
    <w:rsid w:val="00274AE9"/>
    <w:rsid w:val="00275CB0"/>
    <w:rsid w:val="00282A4B"/>
    <w:rsid w:val="00282A70"/>
    <w:rsid w:val="00286E36"/>
    <w:rsid w:val="00294E97"/>
    <w:rsid w:val="00295F96"/>
    <w:rsid w:val="00296F0C"/>
    <w:rsid w:val="00297BF6"/>
    <w:rsid w:val="002A5CFC"/>
    <w:rsid w:val="002A6CAC"/>
    <w:rsid w:val="002B73BB"/>
    <w:rsid w:val="002C0CAD"/>
    <w:rsid w:val="002C2C9E"/>
    <w:rsid w:val="002C6724"/>
    <w:rsid w:val="002D2C49"/>
    <w:rsid w:val="002D35A1"/>
    <w:rsid w:val="002E3299"/>
    <w:rsid w:val="002F2A94"/>
    <w:rsid w:val="002F6F24"/>
    <w:rsid w:val="00304E73"/>
    <w:rsid w:val="00316AD7"/>
    <w:rsid w:val="0032178E"/>
    <w:rsid w:val="003229CB"/>
    <w:rsid w:val="00323B34"/>
    <w:rsid w:val="003316DA"/>
    <w:rsid w:val="0033186C"/>
    <w:rsid w:val="0033195B"/>
    <w:rsid w:val="00334151"/>
    <w:rsid w:val="00341226"/>
    <w:rsid w:val="00346E19"/>
    <w:rsid w:val="00347AAC"/>
    <w:rsid w:val="0036048E"/>
    <w:rsid w:val="0036137F"/>
    <w:rsid w:val="00363307"/>
    <w:rsid w:val="00366D6B"/>
    <w:rsid w:val="00372814"/>
    <w:rsid w:val="00373840"/>
    <w:rsid w:val="003742DF"/>
    <w:rsid w:val="00374DCA"/>
    <w:rsid w:val="00376EBE"/>
    <w:rsid w:val="0038004F"/>
    <w:rsid w:val="0038098A"/>
    <w:rsid w:val="0038281A"/>
    <w:rsid w:val="00387956"/>
    <w:rsid w:val="003937F7"/>
    <w:rsid w:val="00393CCB"/>
    <w:rsid w:val="00393F9A"/>
    <w:rsid w:val="00395DC8"/>
    <w:rsid w:val="003A1C30"/>
    <w:rsid w:val="003A5606"/>
    <w:rsid w:val="003A60C9"/>
    <w:rsid w:val="003A68B5"/>
    <w:rsid w:val="003B2733"/>
    <w:rsid w:val="003B2E02"/>
    <w:rsid w:val="003B3399"/>
    <w:rsid w:val="003C113E"/>
    <w:rsid w:val="003C4A63"/>
    <w:rsid w:val="003C793E"/>
    <w:rsid w:val="003D15F2"/>
    <w:rsid w:val="003F19AC"/>
    <w:rsid w:val="003F20C4"/>
    <w:rsid w:val="003F59B4"/>
    <w:rsid w:val="003F744F"/>
    <w:rsid w:val="00401060"/>
    <w:rsid w:val="00412B7B"/>
    <w:rsid w:val="004131A8"/>
    <w:rsid w:val="00423112"/>
    <w:rsid w:val="00424CCE"/>
    <w:rsid w:val="00424F6D"/>
    <w:rsid w:val="0042575F"/>
    <w:rsid w:val="00425AF1"/>
    <w:rsid w:val="004265FE"/>
    <w:rsid w:val="0043095C"/>
    <w:rsid w:val="0045505C"/>
    <w:rsid w:val="00456336"/>
    <w:rsid w:val="00457A99"/>
    <w:rsid w:val="00460434"/>
    <w:rsid w:val="00461552"/>
    <w:rsid w:val="004627C9"/>
    <w:rsid w:val="00463037"/>
    <w:rsid w:val="00464D2C"/>
    <w:rsid w:val="00466EBC"/>
    <w:rsid w:val="00474ABB"/>
    <w:rsid w:val="00477D4A"/>
    <w:rsid w:val="00477E47"/>
    <w:rsid w:val="004817A9"/>
    <w:rsid w:val="0048335E"/>
    <w:rsid w:val="00490A18"/>
    <w:rsid w:val="00492126"/>
    <w:rsid w:val="00492D16"/>
    <w:rsid w:val="00492EA8"/>
    <w:rsid w:val="00494FCA"/>
    <w:rsid w:val="00496D23"/>
    <w:rsid w:val="00497A8A"/>
    <w:rsid w:val="004A0047"/>
    <w:rsid w:val="004A2354"/>
    <w:rsid w:val="004A24B4"/>
    <w:rsid w:val="004B0ED0"/>
    <w:rsid w:val="004B6E6E"/>
    <w:rsid w:val="004C255A"/>
    <w:rsid w:val="004C4B6F"/>
    <w:rsid w:val="004C5491"/>
    <w:rsid w:val="004D28D4"/>
    <w:rsid w:val="004E3D87"/>
    <w:rsid w:val="004F2CDA"/>
    <w:rsid w:val="004F6981"/>
    <w:rsid w:val="00500683"/>
    <w:rsid w:val="005027CE"/>
    <w:rsid w:val="00510AB6"/>
    <w:rsid w:val="00510AF5"/>
    <w:rsid w:val="0051583D"/>
    <w:rsid w:val="00515FC8"/>
    <w:rsid w:val="0052148C"/>
    <w:rsid w:val="00526FF3"/>
    <w:rsid w:val="005336AB"/>
    <w:rsid w:val="00542925"/>
    <w:rsid w:val="005452B6"/>
    <w:rsid w:val="00552C47"/>
    <w:rsid w:val="00557E4B"/>
    <w:rsid w:val="0056002E"/>
    <w:rsid w:val="005642BA"/>
    <w:rsid w:val="00566901"/>
    <w:rsid w:val="005674CA"/>
    <w:rsid w:val="005740BE"/>
    <w:rsid w:val="0058175E"/>
    <w:rsid w:val="0058299F"/>
    <w:rsid w:val="00583E4B"/>
    <w:rsid w:val="005844BC"/>
    <w:rsid w:val="00586C26"/>
    <w:rsid w:val="0059091B"/>
    <w:rsid w:val="00590D5C"/>
    <w:rsid w:val="005923CF"/>
    <w:rsid w:val="00592662"/>
    <w:rsid w:val="0059351A"/>
    <w:rsid w:val="0059781D"/>
    <w:rsid w:val="005A17B6"/>
    <w:rsid w:val="005A4A49"/>
    <w:rsid w:val="005A6CBB"/>
    <w:rsid w:val="005B0506"/>
    <w:rsid w:val="005B211A"/>
    <w:rsid w:val="005C6412"/>
    <w:rsid w:val="005C7501"/>
    <w:rsid w:val="005D7669"/>
    <w:rsid w:val="005E3FE7"/>
    <w:rsid w:val="005E4E2E"/>
    <w:rsid w:val="005F2053"/>
    <w:rsid w:val="005F2A3C"/>
    <w:rsid w:val="0060397F"/>
    <w:rsid w:val="0060661A"/>
    <w:rsid w:val="0061752D"/>
    <w:rsid w:val="006206A2"/>
    <w:rsid w:val="00620897"/>
    <w:rsid w:val="006301A0"/>
    <w:rsid w:val="006343E0"/>
    <w:rsid w:val="006439DD"/>
    <w:rsid w:val="006451FB"/>
    <w:rsid w:val="0065208D"/>
    <w:rsid w:val="00654B58"/>
    <w:rsid w:val="00655243"/>
    <w:rsid w:val="0065647D"/>
    <w:rsid w:val="00660C75"/>
    <w:rsid w:val="006707DE"/>
    <w:rsid w:val="00671ACE"/>
    <w:rsid w:val="006720A1"/>
    <w:rsid w:val="0067210D"/>
    <w:rsid w:val="00672BE4"/>
    <w:rsid w:val="006762E9"/>
    <w:rsid w:val="00683F28"/>
    <w:rsid w:val="006847FC"/>
    <w:rsid w:val="006860D5"/>
    <w:rsid w:val="00686AAB"/>
    <w:rsid w:val="006875C1"/>
    <w:rsid w:val="00690565"/>
    <w:rsid w:val="0069084C"/>
    <w:rsid w:val="00693955"/>
    <w:rsid w:val="00694C47"/>
    <w:rsid w:val="006953F9"/>
    <w:rsid w:val="006A4C04"/>
    <w:rsid w:val="006B0E9D"/>
    <w:rsid w:val="006B2DF7"/>
    <w:rsid w:val="006B4347"/>
    <w:rsid w:val="006C0AB7"/>
    <w:rsid w:val="006C1719"/>
    <w:rsid w:val="006C582A"/>
    <w:rsid w:val="006C7C89"/>
    <w:rsid w:val="006D1554"/>
    <w:rsid w:val="006D522E"/>
    <w:rsid w:val="006D5A24"/>
    <w:rsid w:val="006E2361"/>
    <w:rsid w:val="006E45FE"/>
    <w:rsid w:val="006F74DE"/>
    <w:rsid w:val="00701945"/>
    <w:rsid w:val="0070270F"/>
    <w:rsid w:val="007152F0"/>
    <w:rsid w:val="00716EFD"/>
    <w:rsid w:val="00721DD7"/>
    <w:rsid w:val="007226A2"/>
    <w:rsid w:val="007236DB"/>
    <w:rsid w:val="00740924"/>
    <w:rsid w:val="007429D2"/>
    <w:rsid w:val="00747D0F"/>
    <w:rsid w:val="00750DFD"/>
    <w:rsid w:val="00765442"/>
    <w:rsid w:val="00765968"/>
    <w:rsid w:val="007659CB"/>
    <w:rsid w:val="0076658C"/>
    <w:rsid w:val="007760A7"/>
    <w:rsid w:val="00787F40"/>
    <w:rsid w:val="007932A9"/>
    <w:rsid w:val="0079365E"/>
    <w:rsid w:val="007978E1"/>
    <w:rsid w:val="007A7FF3"/>
    <w:rsid w:val="007B3AC9"/>
    <w:rsid w:val="007C4FF9"/>
    <w:rsid w:val="007C6E1D"/>
    <w:rsid w:val="007D7555"/>
    <w:rsid w:val="007E7888"/>
    <w:rsid w:val="007F3477"/>
    <w:rsid w:val="007F4370"/>
    <w:rsid w:val="0080225B"/>
    <w:rsid w:val="008150CE"/>
    <w:rsid w:val="00817167"/>
    <w:rsid w:val="0082009E"/>
    <w:rsid w:val="00825B5A"/>
    <w:rsid w:val="008279FB"/>
    <w:rsid w:val="00831262"/>
    <w:rsid w:val="00832943"/>
    <w:rsid w:val="008359E5"/>
    <w:rsid w:val="008468AC"/>
    <w:rsid w:val="0084716A"/>
    <w:rsid w:val="00850E70"/>
    <w:rsid w:val="00856E48"/>
    <w:rsid w:val="00860485"/>
    <w:rsid w:val="008621E3"/>
    <w:rsid w:val="008648E2"/>
    <w:rsid w:val="00866D0D"/>
    <w:rsid w:val="008675D8"/>
    <w:rsid w:val="00871283"/>
    <w:rsid w:val="008721E8"/>
    <w:rsid w:val="00872463"/>
    <w:rsid w:val="00874DA5"/>
    <w:rsid w:val="00876BEA"/>
    <w:rsid w:val="0087717E"/>
    <w:rsid w:val="00882ED8"/>
    <w:rsid w:val="008854E3"/>
    <w:rsid w:val="008858A2"/>
    <w:rsid w:val="0089013D"/>
    <w:rsid w:val="00895E4B"/>
    <w:rsid w:val="00897901"/>
    <w:rsid w:val="008B0F46"/>
    <w:rsid w:val="008B184D"/>
    <w:rsid w:val="008C7CB0"/>
    <w:rsid w:val="008D3FDE"/>
    <w:rsid w:val="008D4415"/>
    <w:rsid w:val="008D56B7"/>
    <w:rsid w:val="008F2DD5"/>
    <w:rsid w:val="008F5EE8"/>
    <w:rsid w:val="008F7957"/>
    <w:rsid w:val="009013CA"/>
    <w:rsid w:val="00903F41"/>
    <w:rsid w:val="00905401"/>
    <w:rsid w:val="009113B0"/>
    <w:rsid w:val="00912812"/>
    <w:rsid w:val="00914F62"/>
    <w:rsid w:val="009217A8"/>
    <w:rsid w:val="0092493E"/>
    <w:rsid w:val="00924AE5"/>
    <w:rsid w:val="00930802"/>
    <w:rsid w:val="00933FD6"/>
    <w:rsid w:val="00943254"/>
    <w:rsid w:val="00943273"/>
    <w:rsid w:val="0095296E"/>
    <w:rsid w:val="00961CC7"/>
    <w:rsid w:val="0096260F"/>
    <w:rsid w:val="009642AF"/>
    <w:rsid w:val="00967FB1"/>
    <w:rsid w:val="009702D0"/>
    <w:rsid w:val="009949A6"/>
    <w:rsid w:val="009956AE"/>
    <w:rsid w:val="009960E6"/>
    <w:rsid w:val="00996A96"/>
    <w:rsid w:val="00996E69"/>
    <w:rsid w:val="009A542B"/>
    <w:rsid w:val="009B2911"/>
    <w:rsid w:val="009C50FB"/>
    <w:rsid w:val="009C661C"/>
    <w:rsid w:val="009D0D7E"/>
    <w:rsid w:val="009D12B6"/>
    <w:rsid w:val="009D2668"/>
    <w:rsid w:val="009D5F92"/>
    <w:rsid w:val="009E4E31"/>
    <w:rsid w:val="009E6520"/>
    <w:rsid w:val="009E73BE"/>
    <w:rsid w:val="009F02EA"/>
    <w:rsid w:val="009F4308"/>
    <w:rsid w:val="009F601F"/>
    <w:rsid w:val="009F732C"/>
    <w:rsid w:val="00A00117"/>
    <w:rsid w:val="00A00D6A"/>
    <w:rsid w:val="00A065B2"/>
    <w:rsid w:val="00A066F8"/>
    <w:rsid w:val="00A13000"/>
    <w:rsid w:val="00A15B3E"/>
    <w:rsid w:val="00A16AC1"/>
    <w:rsid w:val="00A22776"/>
    <w:rsid w:val="00A241CE"/>
    <w:rsid w:val="00A30798"/>
    <w:rsid w:val="00A31052"/>
    <w:rsid w:val="00A34DC8"/>
    <w:rsid w:val="00A35A03"/>
    <w:rsid w:val="00A35A11"/>
    <w:rsid w:val="00A43FBA"/>
    <w:rsid w:val="00A4407A"/>
    <w:rsid w:val="00A44DB7"/>
    <w:rsid w:val="00A5036C"/>
    <w:rsid w:val="00A64EAE"/>
    <w:rsid w:val="00A72E0C"/>
    <w:rsid w:val="00A801CC"/>
    <w:rsid w:val="00A808FA"/>
    <w:rsid w:val="00A82243"/>
    <w:rsid w:val="00A84EB6"/>
    <w:rsid w:val="00A92042"/>
    <w:rsid w:val="00A92E91"/>
    <w:rsid w:val="00A968C8"/>
    <w:rsid w:val="00AA1883"/>
    <w:rsid w:val="00AA63A9"/>
    <w:rsid w:val="00AA7DD0"/>
    <w:rsid w:val="00AB0C45"/>
    <w:rsid w:val="00AB27F9"/>
    <w:rsid w:val="00AB3563"/>
    <w:rsid w:val="00AB3B1C"/>
    <w:rsid w:val="00AB3F2C"/>
    <w:rsid w:val="00AB4F98"/>
    <w:rsid w:val="00AB5154"/>
    <w:rsid w:val="00AC27EC"/>
    <w:rsid w:val="00AC76E8"/>
    <w:rsid w:val="00AD0A30"/>
    <w:rsid w:val="00AD668E"/>
    <w:rsid w:val="00AE0EB0"/>
    <w:rsid w:val="00AE11B6"/>
    <w:rsid w:val="00AE16B5"/>
    <w:rsid w:val="00AE4DC5"/>
    <w:rsid w:val="00AE7275"/>
    <w:rsid w:val="00AF394E"/>
    <w:rsid w:val="00AF45F3"/>
    <w:rsid w:val="00AF4795"/>
    <w:rsid w:val="00B049DA"/>
    <w:rsid w:val="00B05789"/>
    <w:rsid w:val="00B05ABF"/>
    <w:rsid w:val="00B06E5B"/>
    <w:rsid w:val="00B076AA"/>
    <w:rsid w:val="00B13B9C"/>
    <w:rsid w:val="00B13BD2"/>
    <w:rsid w:val="00B17F7E"/>
    <w:rsid w:val="00B275F1"/>
    <w:rsid w:val="00B27814"/>
    <w:rsid w:val="00B3060A"/>
    <w:rsid w:val="00B362FD"/>
    <w:rsid w:val="00B370D4"/>
    <w:rsid w:val="00B43B2B"/>
    <w:rsid w:val="00B45653"/>
    <w:rsid w:val="00B47DF6"/>
    <w:rsid w:val="00B56B3A"/>
    <w:rsid w:val="00B657F0"/>
    <w:rsid w:val="00B66BEB"/>
    <w:rsid w:val="00B7315B"/>
    <w:rsid w:val="00B75FA7"/>
    <w:rsid w:val="00B76026"/>
    <w:rsid w:val="00B82A75"/>
    <w:rsid w:val="00B8438A"/>
    <w:rsid w:val="00B87386"/>
    <w:rsid w:val="00B9006F"/>
    <w:rsid w:val="00B92A70"/>
    <w:rsid w:val="00B95158"/>
    <w:rsid w:val="00B97FF5"/>
    <w:rsid w:val="00BA5191"/>
    <w:rsid w:val="00BB0740"/>
    <w:rsid w:val="00BC2CA2"/>
    <w:rsid w:val="00BC65F3"/>
    <w:rsid w:val="00BD62E6"/>
    <w:rsid w:val="00BD7B04"/>
    <w:rsid w:val="00BE16AB"/>
    <w:rsid w:val="00BE226C"/>
    <w:rsid w:val="00BF1673"/>
    <w:rsid w:val="00BF4081"/>
    <w:rsid w:val="00BF49F8"/>
    <w:rsid w:val="00BF5417"/>
    <w:rsid w:val="00C024AD"/>
    <w:rsid w:val="00C027C6"/>
    <w:rsid w:val="00C07D11"/>
    <w:rsid w:val="00C1128C"/>
    <w:rsid w:val="00C15699"/>
    <w:rsid w:val="00C20DCB"/>
    <w:rsid w:val="00C2438B"/>
    <w:rsid w:val="00C3217C"/>
    <w:rsid w:val="00C32C62"/>
    <w:rsid w:val="00C368A3"/>
    <w:rsid w:val="00C43825"/>
    <w:rsid w:val="00C46322"/>
    <w:rsid w:val="00C46C7E"/>
    <w:rsid w:val="00C50147"/>
    <w:rsid w:val="00C50376"/>
    <w:rsid w:val="00C51C9B"/>
    <w:rsid w:val="00C52300"/>
    <w:rsid w:val="00C55928"/>
    <w:rsid w:val="00C6138F"/>
    <w:rsid w:val="00C66CDB"/>
    <w:rsid w:val="00C66FA7"/>
    <w:rsid w:val="00C70C79"/>
    <w:rsid w:val="00C75B6D"/>
    <w:rsid w:val="00C81372"/>
    <w:rsid w:val="00C822B2"/>
    <w:rsid w:val="00C8464D"/>
    <w:rsid w:val="00C8654A"/>
    <w:rsid w:val="00C8783B"/>
    <w:rsid w:val="00C92EC5"/>
    <w:rsid w:val="00C9759E"/>
    <w:rsid w:val="00CA15B3"/>
    <w:rsid w:val="00CB065E"/>
    <w:rsid w:val="00CB3594"/>
    <w:rsid w:val="00CB7B64"/>
    <w:rsid w:val="00CC4377"/>
    <w:rsid w:val="00CC620A"/>
    <w:rsid w:val="00CC7E58"/>
    <w:rsid w:val="00CD3076"/>
    <w:rsid w:val="00CD4A10"/>
    <w:rsid w:val="00CE6455"/>
    <w:rsid w:val="00CF1D55"/>
    <w:rsid w:val="00CF5BD4"/>
    <w:rsid w:val="00CF6595"/>
    <w:rsid w:val="00D02D91"/>
    <w:rsid w:val="00D059FD"/>
    <w:rsid w:val="00D076FB"/>
    <w:rsid w:val="00D128A2"/>
    <w:rsid w:val="00D138AE"/>
    <w:rsid w:val="00D14503"/>
    <w:rsid w:val="00D15814"/>
    <w:rsid w:val="00D15E15"/>
    <w:rsid w:val="00D23957"/>
    <w:rsid w:val="00D269E9"/>
    <w:rsid w:val="00D27A66"/>
    <w:rsid w:val="00D30614"/>
    <w:rsid w:val="00D43897"/>
    <w:rsid w:val="00D4389C"/>
    <w:rsid w:val="00D53238"/>
    <w:rsid w:val="00D56878"/>
    <w:rsid w:val="00D5795E"/>
    <w:rsid w:val="00D71D8B"/>
    <w:rsid w:val="00D730DE"/>
    <w:rsid w:val="00D81269"/>
    <w:rsid w:val="00D86556"/>
    <w:rsid w:val="00D93653"/>
    <w:rsid w:val="00D953CB"/>
    <w:rsid w:val="00D97F2A"/>
    <w:rsid w:val="00DA053B"/>
    <w:rsid w:val="00DA0BC0"/>
    <w:rsid w:val="00DA4AE7"/>
    <w:rsid w:val="00DA7297"/>
    <w:rsid w:val="00DB4FFB"/>
    <w:rsid w:val="00DB62DF"/>
    <w:rsid w:val="00DB6C69"/>
    <w:rsid w:val="00DC1DDD"/>
    <w:rsid w:val="00DC7490"/>
    <w:rsid w:val="00DD120A"/>
    <w:rsid w:val="00DD7FD7"/>
    <w:rsid w:val="00DE121F"/>
    <w:rsid w:val="00DF4C8C"/>
    <w:rsid w:val="00DF7A85"/>
    <w:rsid w:val="00E13557"/>
    <w:rsid w:val="00E2430E"/>
    <w:rsid w:val="00E244DD"/>
    <w:rsid w:val="00E245D2"/>
    <w:rsid w:val="00E24E5C"/>
    <w:rsid w:val="00E275F0"/>
    <w:rsid w:val="00E27C39"/>
    <w:rsid w:val="00E36521"/>
    <w:rsid w:val="00E424C5"/>
    <w:rsid w:val="00E448D6"/>
    <w:rsid w:val="00E4734E"/>
    <w:rsid w:val="00E47388"/>
    <w:rsid w:val="00E51977"/>
    <w:rsid w:val="00E51E24"/>
    <w:rsid w:val="00E563BD"/>
    <w:rsid w:val="00E56E1C"/>
    <w:rsid w:val="00E6588B"/>
    <w:rsid w:val="00E65961"/>
    <w:rsid w:val="00E65A13"/>
    <w:rsid w:val="00E75873"/>
    <w:rsid w:val="00E77363"/>
    <w:rsid w:val="00E87D1C"/>
    <w:rsid w:val="00E901AF"/>
    <w:rsid w:val="00E90358"/>
    <w:rsid w:val="00E91F93"/>
    <w:rsid w:val="00E9485D"/>
    <w:rsid w:val="00EA4109"/>
    <w:rsid w:val="00EA44E8"/>
    <w:rsid w:val="00EA567D"/>
    <w:rsid w:val="00EB1CDE"/>
    <w:rsid w:val="00EB2681"/>
    <w:rsid w:val="00EB2EBB"/>
    <w:rsid w:val="00EB3354"/>
    <w:rsid w:val="00ED5826"/>
    <w:rsid w:val="00EE0A75"/>
    <w:rsid w:val="00EE43F8"/>
    <w:rsid w:val="00EE783E"/>
    <w:rsid w:val="00EF32EB"/>
    <w:rsid w:val="00EF3ACD"/>
    <w:rsid w:val="00EF5798"/>
    <w:rsid w:val="00EF7FBB"/>
    <w:rsid w:val="00F0178D"/>
    <w:rsid w:val="00F0255C"/>
    <w:rsid w:val="00F03342"/>
    <w:rsid w:val="00F12776"/>
    <w:rsid w:val="00F149F0"/>
    <w:rsid w:val="00F152DB"/>
    <w:rsid w:val="00F16956"/>
    <w:rsid w:val="00F27D03"/>
    <w:rsid w:val="00F3059E"/>
    <w:rsid w:val="00F30966"/>
    <w:rsid w:val="00F32552"/>
    <w:rsid w:val="00F36EAC"/>
    <w:rsid w:val="00F47E11"/>
    <w:rsid w:val="00F50B81"/>
    <w:rsid w:val="00F5198B"/>
    <w:rsid w:val="00F51C64"/>
    <w:rsid w:val="00F5266E"/>
    <w:rsid w:val="00F6050E"/>
    <w:rsid w:val="00F60D64"/>
    <w:rsid w:val="00F65B53"/>
    <w:rsid w:val="00F70623"/>
    <w:rsid w:val="00F75795"/>
    <w:rsid w:val="00F77279"/>
    <w:rsid w:val="00F7786C"/>
    <w:rsid w:val="00F86085"/>
    <w:rsid w:val="00F86FB7"/>
    <w:rsid w:val="00F915F4"/>
    <w:rsid w:val="00F91FE5"/>
    <w:rsid w:val="00F93C0D"/>
    <w:rsid w:val="00F95D1E"/>
    <w:rsid w:val="00F9713D"/>
    <w:rsid w:val="00FA0685"/>
    <w:rsid w:val="00FA4E15"/>
    <w:rsid w:val="00FB199D"/>
    <w:rsid w:val="00FB4E28"/>
    <w:rsid w:val="00FC0DC6"/>
    <w:rsid w:val="00FC62AB"/>
    <w:rsid w:val="00FC7401"/>
    <w:rsid w:val="00FC7A37"/>
    <w:rsid w:val="00FD0178"/>
    <w:rsid w:val="00FD064D"/>
    <w:rsid w:val="00FE1436"/>
    <w:rsid w:val="00FE34FD"/>
    <w:rsid w:val="00FE38F8"/>
    <w:rsid w:val="00FE7D75"/>
    <w:rsid w:val="00FF36F8"/>
    <w:rsid w:val="00FF45F6"/>
    <w:rsid w:val="00FF7F8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F2CE4"/>
  <w15:chartTrackingRefBased/>
  <w15:docId w15:val="{2D3E84BF-9155-3640-9E05-F7B24890F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0C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DCA"/>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374DCA"/>
  </w:style>
  <w:style w:type="character" w:styleId="PageNumber">
    <w:name w:val="page number"/>
    <w:basedOn w:val="DefaultParagraphFont"/>
    <w:uiPriority w:val="99"/>
    <w:semiHidden/>
    <w:unhideWhenUsed/>
    <w:rsid w:val="00374DCA"/>
  </w:style>
  <w:style w:type="paragraph" w:styleId="Footer">
    <w:name w:val="footer"/>
    <w:basedOn w:val="Normal"/>
    <w:link w:val="FooterChar"/>
    <w:uiPriority w:val="99"/>
    <w:unhideWhenUsed/>
    <w:rsid w:val="00374DCA"/>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374DCA"/>
  </w:style>
  <w:style w:type="table" w:styleId="TableGrid">
    <w:name w:val="Table Grid"/>
    <w:basedOn w:val="TableNormal"/>
    <w:uiPriority w:val="39"/>
    <w:rsid w:val="00E51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51977"/>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51977"/>
    <w:rPr>
      <w:sz w:val="20"/>
      <w:szCs w:val="20"/>
    </w:rPr>
  </w:style>
  <w:style w:type="character" w:styleId="FootnoteReference">
    <w:name w:val="footnote reference"/>
    <w:basedOn w:val="DefaultParagraphFont"/>
    <w:uiPriority w:val="99"/>
    <w:semiHidden/>
    <w:unhideWhenUsed/>
    <w:rsid w:val="00E51977"/>
    <w:rPr>
      <w:vertAlign w:val="superscript"/>
    </w:rPr>
  </w:style>
  <w:style w:type="character" w:styleId="Hyperlink">
    <w:name w:val="Hyperlink"/>
    <w:basedOn w:val="DefaultParagraphFont"/>
    <w:uiPriority w:val="99"/>
    <w:unhideWhenUsed/>
    <w:rsid w:val="007F4370"/>
    <w:rPr>
      <w:color w:val="0563C1" w:themeColor="hyperlink"/>
      <w:u w:val="single"/>
    </w:rPr>
  </w:style>
  <w:style w:type="character" w:styleId="UnresolvedMention">
    <w:name w:val="Unresolved Mention"/>
    <w:basedOn w:val="DefaultParagraphFont"/>
    <w:uiPriority w:val="99"/>
    <w:semiHidden/>
    <w:unhideWhenUsed/>
    <w:rsid w:val="007F43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144915">
      <w:bodyDiv w:val="1"/>
      <w:marLeft w:val="0"/>
      <w:marRight w:val="0"/>
      <w:marTop w:val="0"/>
      <w:marBottom w:val="0"/>
      <w:divBdr>
        <w:top w:val="none" w:sz="0" w:space="0" w:color="auto"/>
        <w:left w:val="none" w:sz="0" w:space="0" w:color="auto"/>
        <w:bottom w:val="none" w:sz="0" w:space="0" w:color="auto"/>
        <w:right w:val="none" w:sz="0" w:space="0" w:color="auto"/>
      </w:divBdr>
    </w:div>
    <w:div w:id="376011048">
      <w:bodyDiv w:val="1"/>
      <w:marLeft w:val="0"/>
      <w:marRight w:val="0"/>
      <w:marTop w:val="0"/>
      <w:marBottom w:val="0"/>
      <w:divBdr>
        <w:top w:val="none" w:sz="0" w:space="0" w:color="auto"/>
        <w:left w:val="none" w:sz="0" w:space="0" w:color="auto"/>
        <w:bottom w:val="none" w:sz="0" w:space="0" w:color="auto"/>
        <w:right w:val="none" w:sz="0" w:space="0" w:color="auto"/>
      </w:divBdr>
    </w:div>
    <w:div w:id="443423188">
      <w:bodyDiv w:val="1"/>
      <w:marLeft w:val="0"/>
      <w:marRight w:val="0"/>
      <w:marTop w:val="0"/>
      <w:marBottom w:val="0"/>
      <w:divBdr>
        <w:top w:val="none" w:sz="0" w:space="0" w:color="auto"/>
        <w:left w:val="none" w:sz="0" w:space="0" w:color="auto"/>
        <w:bottom w:val="none" w:sz="0" w:space="0" w:color="auto"/>
        <w:right w:val="none" w:sz="0" w:space="0" w:color="auto"/>
      </w:divBdr>
    </w:div>
    <w:div w:id="644355626">
      <w:bodyDiv w:val="1"/>
      <w:marLeft w:val="0"/>
      <w:marRight w:val="0"/>
      <w:marTop w:val="0"/>
      <w:marBottom w:val="0"/>
      <w:divBdr>
        <w:top w:val="none" w:sz="0" w:space="0" w:color="auto"/>
        <w:left w:val="none" w:sz="0" w:space="0" w:color="auto"/>
        <w:bottom w:val="none" w:sz="0" w:space="0" w:color="auto"/>
        <w:right w:val="none" w:sz="0" w:space="0" w:color="auto"/>
      </w:divBdr>
      <w:divsChild>
        <w:div w:id="913246947">
          <w:marLeft w:val="0"/>
          <w:marRight w:val="0"/>
          <w:marTop w:val="0"/>
          <w:marBottom w:val="0"/>
          <w:divBdr>
            <w:top w:val="none" w:sz="0" w:space="0" w:color="auto"/>
            <w:left w:val="none" w:sz="0" w:space="0" w:color="auto"/>
            <w:bottom w:val="none" w:sz="0" w:space="0" w:color="auto"/>
            <w:right w:val="none" w:sz="0" w:space="0" w:color="auto"/>
          </w:divBdr>
        </w:div>
      </w:divsChild>
    </w:div>
    <w:div w:id="766852895">
      <w:bodyDiv w:val="1"/>
      <w:marLeft w:val="0"/>
      <w:marRight w:val="0"/>
      <w:marTop w:val="0"/>
      <w:marBottom w:val="0"/>
      <w:divBdr>
        <w:top w:val="none" w:sz="0" w:space="0" w:color="auto"/>
        <w:left w:val="none" w:sz="0" w:space="0" w:color="auto"/>
        <w:bottom w:val="none" w:sz="0" w:space="0" w:color="auto"/>
        <w:right w:val="none" w:sz="0" w:space="0" w:color="auto"/>
      </w:divBdr>
    </w:div>
    <w:div w:id="840703001">
      <w:bodyDiv w:val="1"/>
      <w:marLeft w:val="0"/>
      <w:marRight w:val="0"/>
      <w:marTop w:val="0"/>
      <w:marBottom w:val="0"/>
      <w:divBdr>
        <w:top w:val="none" w:sz="0" w:space="0" w:color="auto"/>
        <w:left w:val="none" w:sz="0" w:space="0" w:color="auto"/>
        <w:bottom w:val="none" w:sz="0" w:space="0" w:color="auto"/>
        <w:right w:val="none" w:sz="0" w:space="0" w:color="auto"/>
      </w:divBdr>
    </w:div>
    <w:div w:id="1048994858">
      <w:bodyDiv w:val="1"/>
      <w:marLeft w:val="0"/>
      <w:marRight w:val="0"/>
      <w:marTop w:val="0"/>
      <w:marBottom w:val="0"/>
      <w:divBdr>
        <w:top w:val="none" w:sz="0" w:space="0" w:color="auto"/>
        <w:left w:val="none" w:sz="0" w:space="0" w:color="auto"/>
        <w:bottom w:val="none" w:sz="0" w:space="0" w:color="auto"/>
        <w:right w:val="none" w:sz="0" w:space="0" w:color="auto"/>
      </w:divBdr>
    </w:div>
    <w:div w:id="1081832242">
      <w:bodyDiv w:val="1"/>
      <w:marLeft w:val="0"/>
      <w:marRight w:val="0"/>
      <w:marTop w:val="0"/>
      <w:marBottom w:val="0"/>
      <w:divBdr>
        <w:top w:val="none" w:sz="0" w:space="0" w:color="auto"/>
        <w:left w:val="none" w:sz="0" w:space="0" w:color="auto"/>
        <w:bottom w:val="none" w:sz="0" w:space="0" w:color="auto"/>
        <w:right w:val="none" w:sz="0" w:space="0" w:color="auto"/>
      </w:divBdr>
    </w:div>
    <w:div w:id="1159535331">
      <w:bodyDiv w:val="1"/>
      <w:marLeft w:val="0"/>
      <w:marRight w:val="0"/>
      <w:marTop w:val="0"/>
      <w:marBottom w:val="0"/>
      <w:divBdr>
        <w:top w:val="none" w:sz="0" w:space="0" w:color="auto"/>
        <w:left w:val="none" w:sz="0" w:space="0" w:color="auto"/>
        <w:bottom w:val="none" w:sz="0" w:space="0" w:color="auto"/>
        <w:right w:val="none" w:sz="0" w:space="0" w:color="auto"/>
      </w:divBdr>
    </w:div>
    <w:div w:id="1461192185">
      <w:bodyDiv w:val="1"/>
      <w:marLeft w:val="0"/>
      <w:marRight w:val="0"/>
      <w:marTop w:val="0"/>
      <w:marBottom w:val="0"/>
      <w:divBdr>
        <w:top w:val="none" w:sz="0" w:space="0" w:color="auto"/>
        <w:left w:val="none" w:sz="0" w:space="0" w:color="auto"/>
        <w:bottom w:val="none" w:sz="0" w:space="0" w:color="auto"/>
        <w:right w:val="none" w:sz="0" w:space="0" w:color="auto"/>
      </w:divBdr>
    </w:div>
    <w:div w:id="1666124004">
      <w:bodyDiv w:val="1"/>
      <w:marLeft w:val="0"/>
      <w:marRight w:val="0"/>
      <w:marTop w:val="0"/>
      <w:marBottom w:val="0"/>
      <w:divBdr>
        <w:top w:val="none" w:sz="0" w:space="0" w:color="auto"/>
        <w:left w:val="none" w:sz="0" w:space="0" w:color="auto"/>
        <w:bottom w:val="none" w:sz="0" w:space="0" w:color="auto"/>
        <w:right w:val="none" w:sz="0" w:space="0" w:color="auto"/>
      </w:divBdr>
    </w:div>
    <w:div w:id="2014453944">
      <w:bodyDiv w:val="1"/>
      <w:marLeft w:val="0"/>
      <w:marRight w:val="0"/>
      <w:marTop w:val="0"/>
      <w:marBottom w:val="0"/>
      <w:divBdr>
        <w:top w:val="none" w:sz="0" w:space="0" w:color="auto"/>
        <w:left w:val="none" w:sz="0" w:space="0" w:color="auto"/>
        <w:bottom w:val="none" w:sz="0" w:space="0" w:color="auto"/>
        <w:right w:val="none" w:sz="0" w:space="0" w:color="auto"/>
      </w:divBdr>
      <w:divsChild>
        <w:div w:id="621696448">
          <w:marLeft w:val="0"/>
          <w:marRight w:val="0"/>
          <w:marTop w:val="0"/>
          <w:marBottom w:val="0"/>
          <w:divBdr>
            <w:top w:val="none" w:sz="0" w:space="0" w:color="auto"/>
            <w:left w:val="none" w:sz="0" w:space="0" w:color="auto"/>
            <w:bottom w:val="none" w:sz="0" w:space="0" w:color="auto"/>
            <w:right w:val="none" w:sz="0" w:space="0" w:color="auto"/>
          </w:divBdr>
        </w:div>
      </w:divsChild>
    </w:div>
    <w:div w:id="209782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3.xm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header" Target="header1.xml"/><Relationship Id="rId12" Type="http://schemas.openxmlformats.org/officeDocument/2006/relationships/chart" Target="charts/chart2.xml"/><Relationship Id="rId17" Type="http://schemas.openxmlformats.org/officeDocument/2006/relationships/image" Target="media/image3.emf"/><Relationship Id="rId2" Type="http://schemas.openxmlformats.org/officeDocument/2006/relationships/styles" Target="styles.xml"/><Relationship Id="rId16" Type="http://schemas.openxmlformats.org/officeDocument/2006/relationships/chart" Target="charts/chart6.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chart" Target="charts/chart5.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chart" Target="charts/chart4.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Users/Shane/Desktop/ECON4089/Assignment/data3/labour/TLI.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Shane/Desktop/ECON4089/Assignment/data3/labour/persistent_effect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Shane/Desktop/ECON4089/Assignment/data3/labour/persistent_effect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Users/Shane/Desktop/ECON4089/Assignment/data3/labour/TLI.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Users/Shane/Desktop/ECON4089/Assignment/data4/pog_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Users/Shane/Desktop/ECON4089/Assignment/data4/pog_1.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just">
              <a:defRPr sz="1400" b="0" i="0" u="none" strike="noStrike" kern="1200" spc="0" baseline="0">
                <a:solidFill>
                  <a:schemeClr val="tx1">
                    <a:lumMod val="65000"/>
                    <a:lumOff val="35000"/>
                  </a:schemeClr>
                </a:solidFill>
                <a:latin typeface="+mn-lt"/>
                <a:ea typeface="+mn-ea"/>
                <a:cs typeface="+mn-cs"/>
              </a:defRPr>
            </a:pPr>
            <a:r>
              <a:rPr lang="en-US" sz="1300" b="1" i="0" baseline="0">
                <a:solidFill>
                  <a:schemeClr val="tx1"/>
                </a:solidFill>
                <a:effectLst/>
                <a:latin typeface="Lucida Sans Unicode" panose="020B0602030504020204" pitchFamily="34" charset="0"/>
                <a:cs typeface="Lucida Sans Unicode" panose="020B0602030504020204" pitchFamily="34" charset="0"/>
              </a:rPr>
              <a:t>Chart 1: Ontario's aging population</a:t>
            </a:r>
          </a:p>
          <a:p>
            <a:pPr algn="just">
              <a:defRPr/>
            </a:pPr>
            <a:r>
              <a:rPr lang="en-US" sz="800" b="0" i="0" baseline="0">
                <a:solidFill>
                  <a:schemeClr val="tx1"/>
                </a:solidFill>
                <a:effectLst/>
                <a:latin typeface="Lucida Sans Unicode" panose="020B0602030504020204" pitchFamily="34" charset="0"/>
                <a:cs typeface="Lucida Sans Unicode" panose="020B0602030504020204" pitchFamily="34" charset="0"/>
              </a:rPr>
              <a:t>Population projection to until 2030, separated into three age groups</a:t>
            </a:r>
          </a:p>
        </c:rich>
      </c:tx>
      <c:layout>
        <c:manualLayout>
          <c:xMode val="edge"/>
          <c:yMode val="edge"/>
          <c:x val="0.10397567293614146"/>
          <c:y val="2.7821248478525473E-2"/>
        </c:manualLayout>
      </c:layout>
      <c:overlay val="0"/>
      <c:spPr>
        <a:noFill/>
        <a:ln>
          <a:noFill/>
        </a:ln>
        <a:effectLst/>
      </c:spPr>
      <c:txPr>
        <a:bodyPr rot="0" spcFirstLastPara="1" vertOverflow="ellipsis" vert="horz" wrap="square" anchor="ctr" anchorCtr="1"/>
        <a:lstStyle/>
        <a:p>
          <a:pPr algn="just">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561917751608901"/>
          <c:y val="0.20448617631716223"/>
          <c:w val="0.85960325744280275"/>
          <c:h val="0.61005617646776944"/>
        </c:manualLayout>
      </c:layout>
      <c:barChart>
        <c:barDir val="col"/>
        <c:grouping val="stacked"/>
        <c:varyColors val="0"/>
        <c:ser>
          <c:idx val="0"/>
          <c:order val="0"/>
          <c:tx>
            <c:v>15-24 years old</c:v>
          </c:tx>
          <c:spPr>
            <a:solidFill>
              <a:srgbClr val="AFAC86"/>
            </a:solidFill>
            <a:ln>
              <a:noFill/>
            </a:ln>
            <a:effectLst/>
          </c:spPr>
          <c:invertIfNegative val="0"/>
          <c:cat>
            <c:numRef>
              <c:f>Main!$A$4:$A$34</c:f>
              <c:numCache>
                <c:formatCode>General</c:formatCode>
                <c:ptCount val="3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numCache>
            </c:numRef>
          </c:cat>
          <c:val>
            <c:numRef>
              <c:f>Main!$AA$4:$AA$34</c:f>
              <c:numCache>
                <c:formatCode>General</c:formatCode>
                <c:ptCount val="31"/>
                <c:pt idx="0">
                  <c:v>1512000</c:v>
                </c:pt>
                <c:pt idx="1">
                  <c:v>1550100</c:v>
                </c:pt>
                <c:pt idx="2">
                  <c:v>1585500</c:v>
                </c:pt>
                <c:pt idx="3">
                  <c:v>1616500</c:v>
                </c:pt>
                <c:pt idx="4">
                  <c:v>1648300</c:v>
                </c:pt>
                <c:pt idx="5">
                  <c:v>1682000</c:v>
                </c:pt>
                <c:pt idx="6">
                  <c:v>1714100</c:v>
                </c:pt>
                <c:pt idx="7">
                  <c:v>1732500</c:v>
                </c:pt>
                <c:pt idx="8">
                  <c:v>1742400</c:v>
                </c:pt>
                <c:pt idx="9">
                  <c:v>1750600</c:v>
                </c:pt>
                <c:pt idx="10">
                  <c:v>1762900</c:v>
                </c:pt>
                <c:pt idx="11">
                  <c:v>1780700</c:v>
                </c:pt>
                <c:pt idx="12">
                  <c:v>1791400</c:v>
                </c:pt>
                <c:pt idx="13">
                  <c:v>1791400</c:v>
                </c:pt>
                <c:pt idx="14">
                  <c:v>1783900</c:v>
                </c:pt>
                <c:pt idx="15">
                  <c:v>1770300</c:v>
                </c:pt>
                <c:pt idx="16">
                  <c:v>1760800</c:v>
                </c:pt>
                <c:pt idx="17">
                  <c:v>1788000</c:v>
                </c:pt>
                <c:pt idx="18">
                  <c:v>1829200</c:v>
                </c:pt>
                <c:pt idx="19">
                  <c:v>1863600</c:v>
                </c:pt>
                <c:pt idx="20">
                  <c:v>1913212</c:v>
                </c:pt>
                <c:pt idx="21">
                  <c:v>1920021</c:v>
                </c:pt>
                <c:pt idx="22">
                  <c:v>1951445</c:v>
                </c:pt>
                <c:pt idx="23">
                  <c:v>1979767</c:v>
                </c:pt>
                <c:pt idx="24">
                  <c:v>1997674</c:v>
                </c:pt>
                <c:pt idx="25">
                  <c:v>2009861</c:v>
                </c:pt>
                <c:pt idx="26">
                  <c:v>2023937</c:v>
                </c:pt>
                <c:pt idx="27">
                  <c:v>2040475</c:v>
                </c:pt>
                <c:pt idx="28">
                  <c:v>2056611</c:v>
                </c:pt>
                <c:pt idx="29">
                  <c:v>2069548</c:v>
                </c:pt>
                <c:pt idx="30">
                  <c:v>2083445</c:v>
                </c:pt>
              </c:numCache>
            </c:numRef>
          </c:val>
          <c:extLst>
            <c:ext xmlns:c16="http://schemas.microsoft.com/office/drawing/2014/chart" uri="{C3380CC4-5D6E-409C-BE32-E72D297353CC}">
              <c16:uniqueId val="{00000000-5131-C345-B7AB-176C3B0725EE}"/>
            </c:ext>
          </c:extLst>
        </c:ser>
        <c:ser>
          <c:idx val="1"/>
          <c:order val="1"/>
          <c:tx>
            <c:v>25-64 years old</c:v>
          </c:tx>
          <c:spPr>
            <a:solidFill>
              <a:srgbClr val="60859F"/>
            </a:solidFill>
            <a:ln>
              <a:noFill/>
            </a:ln>
            <a:effectLst/>
          </c:spPr>
          <c:invertIfNegative val="0"/>
          <c:cat>
            <c:numRef>
              <c:f>Main!$A$4:$A$34</c:f>
              <c:numCache>
                <c:formatCode>General</c:formatCode>
                <c:ptCount val="3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numCache>
            </c:numRef>
          </c:cat>
          <c:val>
            <c:numRef>
              <c:f>Main!$AB$4:$AB$34</c:f>
              <c:numCache>
                <c:formatCode>General</c:formatCode>
                <c:ptCount val="31"/>
                <c:pt idx="0">
                  <c:v>6251000</c:v>
                </c:pt>
                <c:pt idx="1">
                  <c:v>6374700</c:v>
                </c:pt>
                <c:pt idx="2">
                  <c:v>6504100</c:v>
                </c:pt>
                <c:pt idx="3">
                  <c:v>6616400</c:v>
                </c:pt>
                <c:pt idx="4">
                  <c:v>6710000</c:v>
                </c:pt>
                <c:pt idx="5">
                  <c:v>6798100</c:v>
                </c:pt>
                <c:pt idx="6">
                  <c:v>6888400</c:v>
                </c:pt>
                <c:pt idx="7">
                  <c:v>6962400</c:v>
                </c:pt>
                <c:pt idx="8">
                  <c:v>7029400</c:v>
                </c:pt>
                <c:pt idx="9">
                  <c:v>7096700</c:v>
                </c:pt>
                <c:pt idx="10">
                  <c:v>7167600</c:v>
                </c:pt>
                <c:pt idx="11">
                  <c:v>7241000</c:v>
                </c:pt>
                <c:pt idx="12">
                  <c:v>7285800</c:v>
                </c:pt>
                <c:pt idx="13">
                  <c:v>7323500</c:v>
                </c:pt>
                <c:pt idx="14">
                  <c:v>7367700</c:v>
                </c:pt>
                <c:pt idx="15">
                  <c:v>7404400</c:v>
                </c:pt>
                <c:pt idx="16">
                  <c:v>7453100</c:v>
                </c:pt>
                <c:pt idx="17">
                  <c:v>7525800</c:v>
                </c:pt>
                <c:pt idx="18">
                  <c:v>7609700</c:v>
                </c:pt>
                <c:pt idx="19">
                  <c:v>7717500</c:v>
                </c:pt>
                <c:pt idx="20">
                  <c:v>7956123</c:v>
                </c:pt>
                <c:pt idx="21">
                  <c:v>8018051</c:v>
                </c:pt>
                <c:pt idx="22">
                  <c:v>8085097</c:v>
                </c:pt>
                <c:pt idx="23">
                  <c:v>8146080</c:v>
                </c:pt>
                <c:pt idx="24">
                  <c:v>8192504</c:v>
                </c:pt>
                <c:pt idx="25">
                  <c:v>8229263</c:v>
                </c:pt>
                <c:pt idx="26">
                  <c:v>8257186</c:v>
                </c:pt>
                <c:pt idx="27">
                  <c:v>8282634</c:v>
                </c:pt>
                <c:pt idx="28">
                  <c:v>8300337</c:v>
                </c:pt>
                <c:pt idx="29">
                  <c:v>8322606</c:v>
                </c:pt>
                <c:pt idx="30">
                  <c:v>8351006</c:v>
                </c:pt>
              </c:numCache>
            </c:numRef>
          </c:val>
          <c:extLst>
            <c:ext xmlns:c16="http://schemas.microsoft.com/office/drawing/2014/chart" uri="{C3380CC4-5D6E-409C-BE32-E72D297353CC}">
              <c16:uniqueId val="{00000001-5131-C345-B7AB-176C3B0725EE}"/>
            </c:ext>
          </c:extLst>
        </c:ser>
        <c:ser>
          <c:idx val="2"/>
          <c:order val="2"/>
          <c:tx>
            <c:v>65 years old or over</c:v>
          </c:tx>
          <c:spPr>
            <a:solidFill>
              <a:srgbClr val="6D626F"/>
            </a:solidFill>
            <a:ln>
              <a:noFill/>
            </a:ln>
            <a:effectLst/>
          </c:spPr>
          <c:invertIfNegative val="0"/>
          <c:cat>
            <c:numRef>
              <c:f>Main!$A$4:$A$34</c:f>
              <c:numCache>
                <c:formatCode>General</c:formatCode>
                <c:ptCount val="3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numCache>
            </c:numRef>
          </c:cat>
          <c:val>
            <c:numRef>
              <c:f>Main!$AC$4:$AC$34</c:f>
              <c:numCache>
                <c:formatCode>General</c:formatCode>
                <c:ptCount val="31"/>
                <c:pt idx="0">
                  <c:v>1359400</c:v>
                </c:pt>
                <c:pt idx="1">
                  <c:v>1381200</c:v>
                </c:pt>
                <c:pt idx="2">
                  <c:v>1409400</c:v>
                </c:pt>
                <c:pt idx="3">
                  <c:v>1439100</c:v>
                </c:pt>
                <c:pt idx="4">
                  <c:v>1469900</c:v>
                </c:pt>
                <c:pt idx="5">
                  <c:v>1502000</c:v>
                </c:pt>
                <c:pt idx="6">
                  <c:v>1536600</c:v>
                </c:pt>
                <c:pt idx="7">
                  <c:v>1577400</c:v>
                </c:pt>
                <c:pt idx="8">
                  <c:v>1619900</c:v>
                </c:pt>
                <c:pt idx="9">
                  <c:v>1667100</c:v>
                </c:pt>
                <c:pt idx="10">
                  <c:v>1715000</c:v>
                </c:pt>
                <c:pt idx="11">
                  <c:v>1765500</c:v>
                </c:pt>
                <c:pt idx="12">
                  <c:v>1835600</c:v>
                </c:pt>
                <c:pt idx="13">
                  <c:v>1917000</c:v>
                </c:pt>
                <c:pt idx="14">
                  <c:v>1991400</c:v>
                </c:pt>
                <c:pt idx="15">
                  <c:v>2058700</c:v>
                </c:pt>
                <c:pt idx="16">
                  <c:v>2127400</c:v>
                </c:pt>
                <c:pt idx="17">
                  <c:v>2204900</c:v>
                </c:pt>
                <c:pt idx="18">
                  <c:v>2285200</c:v>
                </c:pt>
                <c:pt idx="19">
                  <c:v>2368900</c:v>
                </c:pt>
                <c:pt idx="20">
                  <c:v>2463605</c:v>
                </c:pt>
                <c:pt idx="21">
                  <c:v>2550021</c:v>
                </c:pt>
                <c:pt idx="22">
                  <c:v>2641227</c:v>
                </c:pt>
                <c:pt idx="23">
                  <c:v>2735737</c:v>
                </c:pt>
                <c:pt idx="24">
                  <c:v>2832708</c:v>
                </c:pt>
                <c:pt idx="25">
                  <c:v>2933497</c:v>
                </c:pt>
                <c:pt idx="26">
                  <c:v>3035801</c:v>
                </c:pt>
                <c:pt idx="27">
                  <c:v>3136481</c:v>
                </c:pt>
                <c:pt idx="28">
                  <c:v>3240001</c:v>
                </c:pt>
                <c:pt idx="29">
                  <c:v>3340315</c:v>
                </c:pt>
                <c:pt idx="30">
                  <c:v>3432661</c:v>
                </c:pt>
              </c:numCache>
            </c:numRef>
          </c:val>
          <c:extLst>
            <c:ext xmlns:c16="http://schemas.microsoft.com/office/drawing/2014/chart" uri="{C3380CC4-5D6E-409C-BE32-E72D297353CC}">
              <c16:uniqueId val="{00000002-5131-C345-B7AB-176C3B0725EE}"/>
            </c:ext>
          </c:extLst>
        </c:ser>
        <c:dLbls>
          <c:showLegendKey val="0"/>
          <c:showVal val="0"/>
          <c:showCatName val="0"/>
          <c:showSerName val="0"/>
          <c:showPercent val="0"/>
          <c:showBubbleSize val="0"/>
        </c:dLbls>
        <c:gapWidth val="50"/>
        <c:overlap val="100"/>
        <c:axId val="1696034687"/>
        <c:axId val="1696036335"/>
      </c:barChart>
      <c:catAx>
        <c:axId val="16960346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95000"/>
                    <a:lumOff val="5000"/>
                  </a:schemeClr>
                </a:solidFill>
                <a:latin typeface="Lucida Sans Unicode" panose="020B0602030504020204" pitchFamily="34" charset="0"/>
                <a:ea typeface="+mn-ea"/>
                <a:cs typeface="Lucida Sans Unicode" panose="020B0602030504020204" pitchFamily="34" charset="0"/>
              </a:defRPr>
            </a:pPr>
            <a:endParaRPr lang="en-US"/>
          </a:p>
        </c:txPr>
        <c:crossAx val="1696036335"/>
        <c:crosses val="autoZero"/>
        <c:auto val="1"/>
        <c:lblAlgn val="ctr"/>
        <c:lblOffset val="100"/>
        <c:noMultiLvlLbl val="0"/>
      </c:catAx>
      <c:valAx>
        <c:axId val="1696036335"/>
        <c:scaling>
          <c:orientation val="minMax"/>
          <c:max val="150000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95000"/>
                    <a:lumOff val="5000"/>
                  </a:schemeClr>
                </a:solidFill>
                <a:latin typeface="Lucida Sans Unicode" panose="020B0602030504020204" pitchFamily="34" charset="0"/>
                <a:ea typeface="+mn-ea"/>
                <a:cs typeface="Lucida Sans Unicode" panose="020B0602030504020204" pitchFamily="34" charset="0"/>
              </a:defRPr>
            </a:pPr>
            <a:endParaRPr lang="en-US"/>
          </a:p>
        </c:txPr>
        <c:crossAx val="16960346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lumMod val="95000"/>
                  <a:lumOff val="5000"/>
                </a:schemeClr>
              </a:solidFill>
              <a:latin typeface="Lucida Sans Unicode" panose="020B0602030504020204" pitchFamily="34" charset="0"/>
              <a:ea typeface="+mn-ea"/>
              <a:cs typeface="Lucida Sans Unicode" panose="020B0602030504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just">
              <a:defRPr sz="1050" b="0" i="0" u="none" strike="noStrike" kern="1200" spc="0" baseline="0">
                <a:solidFill>
                  <a:schemeClr val="tx1">
                    <a:lumMod val="95000"/>
                    <a:lumOff val="5000"/>
                  </a:schemeClr>
                </a:solidFill>
                <a:latin typeface="+mn-lt"/>
                <a:ea typeface="+mn-ea"/>
                <a:cs typeface="+mn-cs"/>
              </a:defRPr>
            </a:pPr>
            <a:r>
              <a:rPr lang="en-US" sz="1050" b="1" i="0" baseline="0">
                <a:solidFill>
                  <a:schemeClr val="tx1">
                    <a:lumMod val="95000"/>
                    <a:lumOff val="5000"/>
                  </a:schemeClr>
                </a:solidFill>
                <a:effectLst/>
                <a:latin typeface="Lucida Sans Unicode" panose="020B0602030504020204" pitchFamily="34" charset="0"/>
                <a:cs typeface="Lucida Sans Unicode" panose="020B0602030504020204" pitchFamily="34" charset="0"/>
              </a:rPr>
              <a:t>Chart 2: Decline in employment rate varies by sex and age </a:t>
            </a:r>
          </a:p>
          <a:p>
            <a:pPr algn="just">
              <a:defRPr sz="1050">
                <a:solidFill>
                  <a:schemeClr val="tx1">
                    <a:lumMod val="95000"/>
                    <a:lumOff val="5000"/>
                  </a:schemeClr>
                </a:solidFill>
              </a:defRPr>
            </a:pPr>
            <a:r>
              <a:rPr lang="en-CA" sz="900" b="0">
                <a:solidFill>
                  <a:schemeClr val="tx1">
                    <a:lumMod val="95000"/>
                    <a:lumOff val="5000"/>
                  </a:schemeClr>
                </a:solidFill>
                <a:effectLst/>
                <a:latin typeface="Lucida Sans Unicode" panose="020B0602030504020204" pitchFamily="34" charset="0"/>
                <a:cs typeface="Lucida Sans Unicode" panose="020B0602030504020204" pitchFamily="34" charset="0"/>
              </a:rPr>
              <a:t>Percentage decline in the employment rate</a:t>
            </a:r>
            <a:r>
              <a:rPr lang="en-CA" sz="900" b="0" baseline="0">
                <a:solidFill>
                  <a:schemeClr val="tx1">
                    <a:lumMod val="95000"/>
                    <a:lumOff val="5000"/>
                  </a:schemeClr>
                </a:solidFill>
                <a:effectLst/>
                <a:latin typeface="Lucida Sans Unicode" panose="020B0602030504020204" pitchFamily="34" charset="0"/>
                <a:cs typeface="Lucida Sans Unicode" panose="020B0602030504020204" pitchFamily="34" charset="0"/>
              </a:rPr>
              <a:t>, using the first 8 months of 2019 and 2020</a:t>
            </a:r>
          </a:p>
        </c:rich>
      </c:tx>
      <c:layout>
        <c:manualLayout>
          <c:xMode val="edge"/>
          <c:yMode val="edge"/>
          <c:x val="6.3072571984631912E-2"/>
          <c:y val="2.7535566773749427E-2"/>
        </c:manualLayout>
      </c:layout>
      <c:overlay val="0"/>
      <c:spPr>
        <a:noFill/>
        <a:ln>
          <a:noFill/>
        </a:ln>
        <a:effectLst/>
      </c:spPr>
      <c:txPr>
        <a:bodyPr rot="0" spcFirstLastPara="1" vertOverflow="ellipsis" vert="horz" wrap="square" anchor="ctr" anchorCtr="1"/>
        <a:lstStyle/>
        <a:p>
          <a:pPr algn="just">
            <a:defRPr sz="1050" b="0" i="0" u="none" strike="noStrike" kern="1200" spc="0" baseline="0">
              <a:solidFill>
                <a:schemeClr val="tx1">
                  <a:lumMod val="95000"/>
                  <a:lumOff val="5000"/>
                </a:schemeClr>
              </a:solidFill>
              <a:latin typeface="+mn-lt"/>
              <a:ea typeface="+mn-ea"/>
              <a:cs typeface="+mn-cs"/>
            </a:defRPr>
          </a:pPr>
          <a:endParaRPr lang="en-US"/>
        </a:p>
      </c:txPr>
    </c:title>
    <c:autoTitleDeleted val="0"/>
    <c:plotArea>
      <c:layout/>
      <c:barChart>
        <c:barDir val="col"/>
        <c:grouping val="clustered"/>
        <c:varyColors val="0"/>
        <c:ser>
          <c:idx val="0"/>
          <c:order val="0"/>
          <c:tx>
            <c:v>Males</c:v>
          </c:tx>
          <c:spPr>
            <a:solidFill>
              <a:srgbClr val="60859F"/>
            </a:solidFill>
            <a:ln>
              <a:noFill/>
            </a:ln>
            <a:effectLst/>
          </c:spPr>
          <c:invertIfNegative val="0"/>
          <c:cat>
            <c:strRef>
              <c:f>employment!$AB$3:$AM$3</c:f>
              <c:strCache>
                <c:ptCount val="12"/>
                <c:pt idx="0">
                  <c:v>15-19</c:v>
                </c:pt>
                <c:pt idx="1">
                  <c:v>20-24</c:v>
                </c:pt>
                <c:pt idx="2">
                  <c:v>25-29</c:v>
                </c:pt>
                <c:pt idx="3">
                  <c:v>30-34</c:v>
                </c:pt>
                <c:pt idx="4">
                  <c:v>35-39</c:v>
                </c:pt>
                <c:pt idx="5">
                  <c:v>40-44</c:v>
                </c:pt>
                <c:pt idx="6">
                  <c:v>45-49</c:v>
                </c:pt>
                <c:pt idx="7">
                  <c:v>50-54</c:v>
                </c:pt>
                <c:pt idx="8">
                  <c:v>55-59</c:v>
                </c:pt>
                <c:pt idx="9">
                  <c:v>60-64</c:v>
                </c:pt>
                <c:pt idx="10">
                  <c:v>65-69</c:v>
                </c:pt>
                <c:pt idx="11">
                  <c:v>70+</c:v>
                </c:pt>
              </c:strCache>
            </c:strRef>
          </c:cat>
          <c:val>
            <c:numRef>
              <c:f>employment!$AB$29:$AM$29</c:f>
              <c:numCache>
                <c:formatCode>General</c:formatCode>
                <c:ptCount val="12"/>
                <c:pt idx="0">
                  <c:v>-25.8</c:v>
                </c:pt>
                <c:pt idx="1">
                  <c:v>-14.580000000000002</c:v>
                </c:pt>
                <c:pt idx="2">
                  <c:v>-6.97</c:v>
                </c:pt>
                <c:pt idx="3">
                  <c:v>-6.36</c:v>
                </c:pt>
                <c:pt idx="4">
                  <c:v>-3.8899999999999997</c:v>
                </c:pt>
                <c:pt idx="5">
                  <c:v>-1.77</c:v>
                </c:pt>
                <c:pt idx="6">
                  <c:v>-3.5700000000000003</c:v>
                </c:pt>
                <c:pt idx="7">
                  <c:v>-3.2300000000000004</c:v>
                </c:pt>
                <c:pt idx="8">
                  <c:v>-3.88</c:v>
                </c:pt>
                <c:pt idx="9">
                  <c:v>-2.92</c:v>
                </c:pt>
                <c:pt idx="10">
                  <c:v>0</c:v>
                </c:pt>
                <c:pt idx="11">
                  <c:v>-0.89999999999999991</c:v>
                </c:pt>
              </c:numCache>
            </c:numRef>
          </c:val>
          <c:extLst>
            <c:ext xmlns:c16="http://schemas.microsoft.com/office/drawing/2014/chart" uri="{C3380CC4-5D6E-409C-BE32-E72D297353CC}">
              <c16:uniqueId val="{00000000-1813-C247-988F-B2233D3CBA3D}"/>
            </c:ext>
          </c:extLst>
        </c:ser>
        <c:ser>
          <c:idx val="1"/>
          <c:order val="1"/>
          <c:tx>
            <c:v>Females</c:v>
          </c:tx>
          <c:spPr>
            <a:solidFill>
              <a:srgbClr val="B00857"/>
            </a:solidFill>
            <a:ln>
              <a:noFill/>
            </a:ln>
            <a:effectLst/>
          </c:spPr>
          <c:invertIfNegative val="0"/>
          <c:cat>
            <c:strRef>
              <c:f>employment!$AB$3:$AM$3</c:f>
              <c:strCache>
                <c:ptCount val="12"/>
                <c:pt idx="0">
                  <c:v>15-19</c:v>
                </c:pt>
                <c:pt idx="1">
                  <c:v>20-24</c:v>
                </c:pt>
                <c:pt idx="2">
                  <c:v>25-29</c:v>
                </c:pt>
                <c:pt idx="3">
                  <c:v>30-34</c:v>
                </c:pt>
                <c:pt idx="4">
                  <c:v>35-39</c:v>
                </c:pt>
                <c:pt idx="5">
                  <c:v>40-44</c:v>
                </c:pt>
                <c:pt idx="6">
                  <c:v>45-49</c:v>
                </c:pt>
                <c:pt idx="7">
                  <c:v>50-54</c:v>
                </c:pt>
                <c:pt idx="8">
                  <c:v>55-59</c:v>
                </c:pt>
                <c:pt idx="9">
                  <c:v>60-64</c:v>
                </c:pt>
                <c:pt idx="10">
                  <c:v>65-69</c:v>
                </c:pt>
                <c:pt idx="11">
                  <c:v>70+</c:v>
                </c:pt>
              </c:strCache>
            </c:strRef>
          </c:cat>
          <c:val>
            <c:numRef>
              <c:f>employment!$AB$30:$AM$30</c:f>
              <c:numCache>
                <c:formatCode>General</c:formatCode>
                <c:ptCount val="12"/>
                <c:pt idx="0">
                  <c:v>-22.82</c:v>
                </c:pt>
                <c:pt idx="1">
                  <c:v>-15.9</c:v>
                </c:pt>
                <c:pt idx="2">
                  <c:v>-10.43</c:v>
                </c:pt>
                <c:pt idx="3">
                  <c:v>-2.0500000000000003</c:v>
                </c:pt>
                <c:pt idx="4">
                  <c:v>-2.77</c:v>
                </c:pt>
                <c:pt idx="5">
                  <c:v>-9.11</c:v>
                </c:pt>
                <c:pt idx="6">
                  <c:v>-7.3400000000000007</c:v>
                </c:pt>
                <c:pt idx="7">
                  <c:v>-7.12</c:v>
                </c:pt>
                <c:pt idx="8">
                  <c:v>-0.52</c:v>
                </c:pt>
                <c:pt idx="9">
                  <c:v>-4.3499999999999996</c:v>
                </c:pt>
                <c:pt idx="10">
                  <c:v>-10.6</c:v>
                </c:pt>
                <c:pt idx="11">
                  <c:v>0</c:v>
                </c:pt>
              </c:numCache>
            </c:numRef>
          </c:val>
          <c:extLst>
            <c:ext xmlns:c16="http://schemas.microsoft.com/office/drawing/2014/chart" uri="{C3380CC4-5D6E-409C-BE32-E72D297353CC}">
              <c16:uniqueId val="{00000001-1813-C247-988F-B2233D3CBA3D}"/>
            </c:ext>
          </c:extLst>
        </c:ser>
        <c:dLbls>
          <c:showLegendKey val="0"/>
          <c:showVal val="0"/>
          <c:showCatName val="0"/>
          <c:showSerName val="0"/>
          <c:showPercent val="0"/>
          <c:showBubbleSize val="0"/>
        </c:dLbls>
        <c:gapWidth val="80"/>
        <c:overlap val="-27"/>
        <c:axId val="1654461343"/>
        <c:axId val="1614122719"/>
      </c:barChart>
      <c:catAx>
        <c:axId val="1654461343"/>
        <c:scaling>
          <c:orientation val="minMax"/>
        </c:scaling>
        <c:delete val="0"/>
        <c:axPos val="b"/>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95000"/>
                    <a:lumOff val="5000"/>
                  </a:schemeClr>
                </a:solidFill>
                <a:latin typeface="Lucida Sans Unicode" panose="020B0602030504020204" pitchFamily="34" charset="0"/>
                <a:ea typeface="+mn-ea"/>
                <a:cs typeface="Lucida Sans Unicode" panose="020B0602030504020204" pitchFamily="34" charset="0"/>
              </a:defRPr>
            </a:pPr>
            <a:endParaRPr lang="en-US"/>
          </a:p>
        </c:txPr>
        <c:crossAx val="1614122719"/>
        <c:crosses val="autoZero"/>
        <c:auto val="1"/>
        <c:lblAlgn val="ctr"/>
        <c:lblOffset val="100"/>
        <c:noMultiLvlLbl val="0"/>
      </c:catAx>
      <c:valAx>
        <c:axId val="16141227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95000"/>
                    <a:lumOff val="5000"/>
                  </a:schemeClr>
                </a:solidFill>
                <a:latin typeface="Lucida Sans Unicode" panose="020B0602030504020204" pitchFamily="34" charset="0"/>
                <a:ea typeface="+mn-ea"/>
                <a:cs typeface="Lucida Sans Unicode" panose="020B0602030504020204" pitchFamily="34" charset="0"/>
              </a:defRPr>
            </a:pPr>
            <a:endParaRPr lang="en-US"/>
          </a:p>
        </c:txPr>
        <c:crossAx val="16544613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lumMod val="95000"/>
                  <a:lumOff val="5000"/>
                </a:schemeClr>
              </a:solidFill>
              <a:latin typeface="Lucida Sans Unicode" panose="020B0602030504020204" pitchFamily="34" charset="0"/>
              <a:ea typeface="+mn-ea"/>
              <a:cs typeface="Lucida Sans Unicode" panose="020B0602030504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just">
              <a:defRPr sz="1050" b="0" i="0" u="none" strike="noStrike" kern="1200" spc="0" baseline="0">
                <a:solidFill>
                  <a:schemeClr val="tx1"/>
                </a:solidFill>
                <a:latin typeface="Lucida Sans Unicode" panose="020B0602030504020204" pitchFamily="34" charset="0"/>
                <a:ea typeface="+mn-ea"/>
                <a:cs typeface="Lucida Sans Unicode" panose="020B0602030504020204" pitchFamily="34" charset="0"/>
              </a:defRPr>
            </a:pPr>
            <a:r>
              <a:rPr lang="en-US" sz="1050" b="1">
                <a:solidFill>
                  <a:schemeClr val="tx1"/>
                </a:solidFill>
                <a:effectLst/>
              </a:rPr>
              <a:t>Chart 3: Decline in average hours worked varies by sex and age</a:t>
            </a:r>
            <a:endParaRPr lang="en-CA" sz="1050">
              <a:solidFill>
                <a:schemeClr val="tx1"/>
              </a:solidFill>
              <a:effectLst/>
            </a:endParaRPr>
          </a:p>
          <a:p>
            <a:pPr algn="just">
              <a:defRPr sz="1050">
                <a:solidFill>
                  <a:schemeClr val="tx1"/>
                </a:solidFill>
                <a:latin typeface="Lucida Sans Unicode" panose="020B0602030504020204" pitchFamily="34" charset="0"/>
                <a:cs typeface="Lucida Sans Unicode" panose="020B0602030504020204" pitchFamily="34" charset="0"/>
              </a:defRPr>
            </a:pPr>
            <a:r>
              <a:rPr lang="en-CA" sz="900">
                <a:solidFill>
                  <a:schemeClr val="tx1"/>
                </a:solidFill>
                <a:effectLst/>
              </a:rPr>
              <a:t>Percentage decline in the average hours worked per person employed, using the first 8 months of 2019 and 2020</a:t>
            </a:r>
          </a:p>
        </c:rich>
      </c:tx>
      <c:layout>
        <c:manualLayout>
          <c:xMode val="edge"/>
          <c:yMode val="edge"/>
          <c:x val="5.5145972439963817E-2"/>
          <c:y val="2.6815642458100558E-2"/>
        </c:manualLayout>
      </c:layout>
      <c:overlay val="0"/>
      <c:spPr>
        <a:noFill/>
        <a:ln>
          <a:noFill/>
        </a:ln>
        <a:effectLst/>
      </c:spPr>
      <c:txPr>
        <a:bodyPr rot="0" spcFirstLastPara="1" vertOverflow="ellipsis" vert="horz" wrap="square" anchor="ctr" anchorCtr="1"/>
        <a:lstStyle/>
        <a:p>
          <a:pPr algn="just">
            <a:defRPr sz="1050" b="0" i="0" u="none" strike="noStrike" kern="1200" spc="0" baseline="0">
              <a:solidFill>
                <a:schemeClr val="tx1"/>
              </a:solidFill>
              <a:latin typeface="Lucida Sans Unicode" panose="020B0602030504020204" pitchFamily="34" charset="0"/>
              <a:ea typeface="+mn-ea"/>
              <a:cs typeface="Lucida Sans Unicode" panose="020B0602030504020204" pitchFamily="34" charset="0"/>
            </a:defRPr>
          </a:pPr>
          <a:endParaRPr lang="en-US"/>
        </a:p>
      </c:txPr>
    </c:title>
    <c:autoTitleDeleted val="0"/>
    <c:plotArea>
      <c:layout/>
      <c:barChart>
        <c:barDir val="col"/>
        <c:grouping val="clustered"/>
        <c:varyColors val="0"/>
        <c:ser>
          <c:idx val="0"/>
          <c:order val="0"/>
          <c:tx>
            <c:strRef>
              <c:f>'avg hours 3'!$Q$31</c:f>
              <c:strCache>
                <c:ptCount val="1"/>
                <c:pt idx="0">
                  <c:v>Males</c:v>
                </c:pt>
              </c:strCache>
            </c:strRef>
          </c:tx>
          <c:spPr>
            <a:solidFill>
              <a:srgbClr val="60859F"/>
            </a:solidFill>
            <a:ln>
              <a:noFill/>
            </a:ln>
            <a:effectLst/>
          </c:spPr>
          <c:invertIfNegative val="0"/>
          <c:cat>
            <c:strRef>
              <c:f>'avg hours 3'!$R$30:$U$30</c:f>
              <c:strCache>
                <c:ptCount val="4"/>
                <c:pt idx="0">
                  <c:v>15 to 24 years</c:v>
                </c:pt>
                <c:pt idx="1">
                  <c:v>25 to 54 years</c:v>
                </c:pt>
                <c:pt idx="2">
                  <c:v>55 to 64 years</c:v>
                </c:pt>
                <c:pt idx="3">
                  <c:v>65 years and over</c:v>
                </c:pt>
              </c:strCache>
            </c:strRef>
          </c:cat>
          <c:val>
            <c:numRef>
              <c:f>'avg hours 3'!$R$31:$U$31</c:f>
              <c:numCache>
                <c:formatCode>General</c:formatCode>
                <c:ptCount val="4"/>
                <c:pt idx="0">
                  <c:v>-1.4396846743168272</c:v>
                </c:pt>
                <c:pt idx="1">
                  <c:v>-5.6406346839588393</c:v>
                </c:pt>
                <c:pt idx="2">
                  <c:v>-6.8295545984016144</c:v>
                </c:pt>
                <c:pt idx="3">
                  <c:v>-11.355137847979577</c:v>
                </c:pt>
              </c:numCache>
            </c:numRef>
          </c:val>
          <c:extLst>
            <c:ext xmlns:c16="http://schemas.microsoft.com/office/drawing/2014/chart" uri="{C3380CC4-5D6E-409C-BE32-E72D297353CC}">
              <c16:uniqueId val="{00000000-E646-F142-8617-F8962C07FA85}"/>
            </c:ext>
          </c:extLst>
        </c:ser>
        <c:ser>
          <c:idx val="1"/>
          <c:order val="1"/>
          <c:tx>
            <c:strRef>
              <c:f>'avg hours 3'!$Q$32</c:f>
              <c:strCache>
                <c:ptCount val="1"/>
                <c:pt idx="0">
                  <c:v>Females</c:v>
                </c:pt>
              </c:strCache>
            </c:strRef>
          </c:tx>
          <c:spPr>
            <a:solidFill>
              <a:srgbClr val="B00857"/>
            </a:solidFill>
            <a:ln>
              <a:noFill/>
            </a:ln>
            <a:effectLst/>
          </c:spPr>
          <c:invertIfNegative val="0"/>
          <c:cat>
            <c:strRef>
              <c:f>'avg hours 3'!$R$30:$U$30</c:f>
              <c:strCache>
                <c:ptCount val="4"/>
                <c:pt idx="0">
                  <c:v>15 to 24 years</c:v>
                </c:pt>
                <c:pt idx="1">
                  <c:v>25 to 54 years</c:v>
                </c:pt>
                <c:pt idx="2">
                  <c:v>55 to 64 years</c:v>
                </c:pt>
                <c:pt idx="3">
                  <c:v>65 years and over</c:v>
                </c:pt>
              </c:strCache>
            </c:strRef>
          </c:cat>
          <c:val>
            <c:numRef>
              <c:f>'avg hours 3'!$R$32:$U$32</c:f>
              <c:numCache>
                <c:formatCode>General</c:formatCode>
                <c:ptCount val="4"/>
                <c:pt idx="0">
                  <c:v>-5.8361779476194409</c:v>
                </c:pt>
                <c:pt idx="1">
                  <c:v>-7.7845697893940704</c:v>
                </c:pt>
                <c:pt idx="2">
                  <c:v>-6.8807955917917081</c:v>
                </c:pt>
                <c:pt idx="3">
                  <c:v>-12.813010077433562</c:v>
                </c:pt>
              </c:numCache>
            </c:numRef>
          </c:val>
          <c:extLst>
            <c:ext xmlns:c16="http://schemas.microsoft.com/office/drawing/2014/chart" uri="{C3380CC4-5D6E-409C-BE32-E72D297353CC}">
              <c16:uniqueId val="{00000001-E646-F142-8617-F8962C07FA85}"/>
            </c:ext>
          </c:extLst>
        </c:ser>
        <c:dLbls>
          <c:showLegendKey val="0"/>
          <c:showVal val="0"/>
          <c:showCatName val="0"/>
          <c:showSerName val="0"/>
          <c:showPercent val="0"/>
          <c:showBubbleSize val="0"/>
        </c:dLbls>
        <c:gapWidth val="80"/>
        <c:overlap val="-26"/>
        <c:axId val="1817246704"/>
        <c:axId val="1817399184"/>
      </c:barChart>
      <c:catAx>
        <c:axId val="1817246704"/>
        <c:scaling>
          <c:orientation val="minMax"/>
        </c:scaling>
        <c:delete val="0"/>
        <c:axPos val="b"/>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Lucida Sans Unicode" panose="020B0602030504020204" pitchFamily="34" charset="0"/>
                <a:ea typeface="+mn-ea"/>
                <a:cs typeface="Lucida Sans Unicode" panose="020B0602030504020204" pitchFamily="34" charset="0"/>
              </a:defRPr>
            </a:pPr>
            <a:endParaRPr lang="en-US"/>
          </a:p>
        </c:txPr>
        <c:crossAx val="1817399184"/>
        <c:crosses val="autoZero"/>
        <c:auto val="1"/>
        <c:lblAlgn val="ctr"/>
        <c:lblOffset val="100"/>
        <c:noMultiLvlLbl val="0"/>
      </c:catAx>
      <c:valAx>
        <c:axId val="1817399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Lucida Sans Unicode" panose="020B0602030504020204" pitchFamily="34" charset="0"/>
                <a:ea typeface="+mn-ea"/>
                <a:cs typeface="Lucida Sans Unicode" panose="020B0602030504020204" pitchFamily="34" charset="0"/>
              </a:defRPr>
            </a:pPr>
            <a:endParaRPr lang="en-US"/>
          </a:p>
        </c:txPr>
        <c:crossAx val="1817246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Lucida Sans Unicode" panose="020B0602030504020204" pitchFamily="34" charset="0"/>
              <a:ea typeface="+mn-ea"/>
              <a:cs typeface="Lucida Sans Unicode" panose="020B0602030504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just">
              <a:defRPr sz="1400" b="0" i="0" u="none" strike="noStrike" kern="1200" spc="0" baseline="0">
                <a:solidFill>
                  <a:schemeClr val="tx1"/>
                </a:solidFill>
                <a:latin typeface="Lucida Sans Unicode" panose="020B0602030504020204" pitchFamily="34" charset="0"/>
                <a:ea typeface="+mn-ea"/>
                <a:cs typeface="Lucida Sans Unicode" panose="020B0602030504020204" pitchFamily="34" charset="0"/>
              </a:defRPr>
            </a:pPr>
            <a:r>
              <a:rPr lang="en-US" sz="1200" b="1">
                <a:solidFill>
                  <a:schemeClr val="tx1"/>
                </a:solidFill>
                <a:latin typeface="Lucida Sans Unicode" panose="020B0602030504020204" pitchFamily="34" charset="0"/>
                <a:cs typeface="Lucida Sans Unicode" panose="020B0602030504020204" pitchFamily="34" charset="0"/>
              </a:rPr>
              <a:t>Chart</a:t>
            </a:r>
            <a:r>
              <a:rPr lang="en-US" sz="1200" b="1" baseline="0">
                <a:solidFill>
                  <a:schemeClr val="tx1"/>
                </a:solidFill>
                <a:latin typeface="Lucida Sans Unicode" panose="020B0602030504020204" pitchFamily="34" charset="0"/>
                <a:cs typeface="Lucida Sans Unicode" panose="020B0602030504020204" pitchFamily="34" charset="0"/>
              </a:rPr>
              <a:t> 4: TLI growth is driven by population growth</a:t>
            </a:r>
          </a:p>
          <a:p>
            <a:pPr algn="just">
              <a:defRPr>
                <a:solidFill>
                  <a:schemeClr val="tx1"/>
                </a:solidFill>
                <a:latin typeface="Lucida Sans Unicode" panose="020B0602030504020204" pitchFamily="34" charset="0"/>
                <a:cs typeface="Lucida Sans Unicode" panose="020B0602030504020204" pitchFamily="34" charset="0"/>
              </a:defRPr>
            </a:pPr>
            <a:r>
              <a:rPr lang="en-US" sz="900">
                <a:solidFill>
                  <a:schemeClr val="tx1"/>
                </a:solidFill>
                <a:latin typeface="Lucida Sans Unicode" panose="020B0602030504020204" pitchFamily="34" charset="0"/>
                <a:cs typeface="Lucida Sans Unicode" panose="020B0602030504020204" pitchFamily="34" charset="0"/>
              </a:rPr>
              <a:t>Ontario</a:t>
            </a:r>
            <a:r>
              <a:rPr lang="en-US" sz="900" baseline="0">
                <a:solidFill>
                  <a:schemeClr val="tx1"/>
                </a:solidFill>
                <a:latin typeface="Lucida Sans Unicode" panose="020B0602030504020204" pitchFamily="34" charset="0"/>
                <a:cs typeface="Lucida Sans Unicode" panose="020B0602030504020204" pitchFamily="34" charset="0"/>
              </a:rPr>
              <a:t> trend labour input decomposed into population growth and labour market trends</a:t>
            </a:r>
            <a:endParaRPr lang="en-US" sz="900">
              <a:solidFill>
                <a:schemeClr val="tx1"/>
              </a:solidFill>
              <a:latin typeface="Lucida Sans Unicode" panose="020B0602030504020204" pitchFamily="34" charset="0"/>
              <a:cs typeface="Lucida Sans Unicode" panose="020B0602030504020204" pitchFamily="34" charset="0"/>
            </a:endParaRPr>
          </a:p>
        </c:rich>
      </c:tx>
      <c:layout>
        <c:manualLayout>
          <c:xMode val="edge"/>
          <c:yMode val="edge"/>
          <c:x val="6.6382964455754104E-2"/>
          <c:y val="2.4716823691836209E-2"/>
        </c:manualLayout>
      </c:layout>
      <c:overlay val="0"/>
      <c:spPr>
        <a:noFill/>
        <a:ln>
          <a:noFill/>
        </a:ln>
        <a:effectLst/>
      </c:spPr>
      <c:txPr>
        <a:bodyPr rot="0" spcFirstLastPara="1" vertOverflow="ellipsis" vert="horz" wrap="square" anchor="ctr" anchorCtr="1"/>
        <a:lstStyle/>
        <a:p>
          <a:pPr algn="just">
            <a:defRPr sz="1400" b="0" i="0" u="none" strike="noStrike" kern="1200" spc="0" baseline="0">
              <a:solidFill>
                <a:schemeClr val="tx1"/>
              </a:solidFill>
              <a:latin typeface="Lucida Sans Unicode" panose="020B0602030504020204" pitchFamily="34" charset="0"/>
              <a:ea typeface="+mn-ea"/>
              <a:cs typeface="Lucida Sans Unicode" panose="020B0602030504020204" pitchFamily="34" charset="0"/>
            </a:defRPr>
          </a:pPr>
          <a:endParaRPr lang="en-US"/>
        </a:p>
      </c:txPr>
    </c:title>
    <c:autoTitleDeleted val="0"/>
    <c:plotArea>
      <c:layout>
        <c:manualLayout>
          <c:layoutTarget val="inner"/>
          <c:xMode val="edge"/>
          <c:yMode val="edge"/>
          <c:x val="6.5282861045327642E-2"/>
          <c:y val="0.23248554913294797"/>
          <c:w val="0.9100645168121354"/>
          <c:h val="0.58996768467525385"/>
        </c:manualLayout>
      </c:layout>
      <c:barChart>
        <c:barDir val="col"/>
        <c:grouping val="stacked"/>
        <c:varyColors val="0"/>
        <c:ser>
          <c:idx val="0"/>
          <c:order val="0"/>
          <c:tx>
            <c:strRef>
              <c:f>TLI!$B$4</c:f>
              <c:strCache>
                <c:ptCount val="1"/>
                <c:pt idx="0">
                  <c:v>Population Growth</c:v>
                </c:pt>
              </c:strCache>
            </c:strRef>
          </c:tx>
          <c:spPr>
            <a:solidFill>
              <a:srgbClr val="60859F"/>
            </a:solidFill>
            <a:ln>
              <a:noFill/>
            </a:ln>
            <a:effectLst/>
          </c:spPr>
          <c:invertIfNegative val="0"/>
          <c:cat>
            <c:numRef>
              <c:f>TLI!$A$5:$A$14</c:f>
              <c:numCache>
                <c:formatCode>General</c:formatCode>
                <c:ptCount val="10"/>
                <c:pt idx="0">
                  <c:v>2021</c:v>
                </c:pt>
                <c:pt idx="1">
                  <c:v>2022</c:v>
                </c:pt>
                <c:pt idx="2">
                  <c:v>2023</c:v>
                </c:pt>
                <c:pt idx="3">
                  <c:v>2024</c:v>
                </c:pt>
                <c:pt idx="4">
                  <c:v>2025</c:v>
                </c:pt>
                <c:pt idx="5">
                  <c:v>2026</c:v>
                </c:pt>
                <c:pt idx="6">
                  <c:v>2027</c:v>
                </c:pt>
                <c:pt idx="7">
                  <c:v>2028</c:v>
                </c:pt>
                <c:pt idx="8">
                  <c:v>2029</c:v>
                </c:pt>
                <c:pt idx="9">
                  <c:v>2030</c:v>
                </c:pt>
              </c:numCache>
            </c:numRef>
          </c:cat>
          <c:val>
            <c:numRef>
              <c:f>TLI!$B$5:$B$14</c:f>
              <c:numCache>
                <c:formatCode>General</c:formatCode>
                <c:ptCount val="10"/>
                <c:pt idx="0">
                  <c:v>1.25</c:v>
                </c:pt>
                <c:pt idx="1">
                  <c:v>1.51</c:v>
                </c:pt>
                <c:pt idx="2">
                  <c:v>1.44</c:v>
                </c:pt>
                <c:pt idx="3">
                  <c:v>1.25</c:v>
                </c:pt>
                <c:pt idx="4">
                  <c:v>1.1399999999999999</c:v>
                </c:pt>
                <c:pt idx="5">
                  <c:v>1.0900000000000001</c:v>
                </c:pt>
                <c:pt idx="6">
                  <c:v>1.07</c:v>
                </c:pt>
                <c:pt idx="7">
                  <c:v>1.02</c:v>
                </c:pt>
                <c:pt idx="8">
                  <c:v>0.99</c:v>
                </c:pt>
                <c:pt idx="9">
                  <c:v>0.98</c:v>
                </c:pt>
              </c:numCache>
            </c:numRef>
          </c:val>
          <c:extLst>
            <c:ext xmlns:c16="http://schemas.microsoft.com/office/drawing/2014/chart" uri="{C3380CC4-5D6E-409C-BE32-E72D297353CC}">
              <c16:uniqueId val="{00000000-AEAD-F445-A7BA-DBD344C880A0}"/>
            </c:ext>
          </c:extLst>
        </c:ser>
        <c:ser>
          <c:idx val="1"/>
          <c:order val="1"/>
          <c:tx>
            <c:strRef>
              <c:f>TLI!$E$4</c:f>
              <c:strCache>
                <c:ptCount val="1"/>
                <c:pt idx="0">
                  <c:v>Labour Market Trends</c:v>
                </c:pt>
              </c:strCache>
            </c:strRef>
          </c:tx>
          <c:spPr>
            <a:solidFill>
              <a:srgbClr val="6D626F"/>
            </a:solidFill>
            <a:ln>
              <a:noFill/>
            </a:ln>
            <a:effectLst/>
          </c:spPr>
          <c:invertIfNegative val="0"/>
          <c:cat>
            <c:numRef>
              <c:f>TLI!$A$5:$A$14</c:f>
              <c:numCache>
                <c:formatCode>General</c:formatCode>
                <c:ptCount val="10"/>
                <c:pt idx="0">
                  <c:v>2021</c:v>
                </c:pt>
                <c:pt idx="1">
                  <c:v>2022</c:v>
                </c:pt>
                <c:pt idx="2">
                  <c:v>2023</c:v>
                </c:pt>
                <c:pt idx="3">
                  <c:v>2024</c:v>
                </c:pt>
                <c:pt idx="4">
                  <c:v>2025</c:v>
                </c:pt>
                <c:pt idx="5">
                  <c:v>2026</c:v>
                </c:pt>
                <c:pt idx="6">
                  <c:v>2027</c:v>
                </c:pt>
                <c:pt idx="7">
                  <c:v>2028</c:v>
                </c:pt>
                <c:pt idx="8">
                  <c:v>2029</c:v>
                </c:pt>
                <c:pt idx="9">
                  <c:v>2030</c:v>
                </c:pt>
              </c:numCache>
            </c:numRef>
          </c:cat>
          <c:val>
            <c:numRef>
              <c:f>TLI!$E$5:$E$14</c:f>
              <c:numCache>
                <c:formatCode>General</c:formatCode>
                <c:ptCount val="10"/>
                <c:pt idx="0">
                  <c:v>-0.39</c:v>
                </c:pt>
                <c:pt idx="1">
                  <c:v>-0.4</c:v>
                </c:pt>
                <c:pt idx="2">
                  <c:v>-0.44</c:v>
                </c:pt>
                <c:pt idx="3">
                  <c:v>-0.45</c:v>
                </c:pt>
                <c:pt idx="4">
                  <c:v>-0.46</c:v>
                </c:pt>
                <c:pt idx="5">
                  <c:v>-0.44999999999999996</c:v>
                </c:pt>
                <c:pt idx="6">
                  <c:v>-0.42000000000000004</c:v>
                </c:pt>
                <c:pt idx="7">
                  <c:v>-0.42000000000000004</c:v>
                </c:pt>
                <c:pt idx="8">
                  <c:v>-0.39</c:v>
                </c:pt>
                <c:pt idx="9">
                  <c:v>-0.35</c:v>
                </c:pt>
              </c:numCache>
            </c:numRef>
          </c:val>
          <c:extLst>
            <c:ext xmlns:c16="http://schemas.microsoft.com/office/drawing/2014/chart" uri="{C3380CC4-5D6E-409C-BE32-E72D297353CC}">
              <c16:uniqueId val="{00000001-AEAD-F445-A7BA-DBD344C880A0}"/>
            </c:ext>
          </c:extLst>
        </c:ser>
        <c:dLbls>
          <c:showLegendKey val="0"/>
          <c:showVal val="0"/>
          <c:showCatName val="0"/>
          <c:showSerName val="0"/>
          <c:showPercent val="0"/>
          <c:showBubbleSize val="0"/>
        </c:dLbls>
        <c:gapWidth val="60"/>
        <c:overlap val="100"/>
        <c:axId val="1817343024"/>
        <c:axId val="1832439728"/>
      </c:barChart>
      <c:catAx>
        <c:axId val="1817343024"/>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Lucida Sans Unicode" panose="020B0602030504020204" pitchFamily="34" charset="0"/>
                <a:ea typeface="+mn-ea"/>
                <a:cs typeface="Lucida Sans Unicode" panose="020B0602030504020204" pitchFamily="34" charset="0"/>
              </a:defRPr>
            </a:pPr>
            <a:endParaRPr lang="en-US"/>
          </a:p>
        </c:txPr>
        <c:crossAx val="1832439728"/>
        <c:crosses val="autoZero"/>
        <c:auto val="1"/>
        <c:lblAlgn val="ctr"/>
        <c:lblOffset val="100"/>
        <c:noMultiLvlLbl val="0"/>
      </c:catAx>
      <c:valAx>
        <c:axId val="1832439728"/>
        <c:scaling>
          <c:orientation val="minMax"/>
          <c:max val="1.6"/>
          <c:min val="-0.5"/>
        </c:scaling>
        <c:delete val="0"/>
        <c:axPos val="l"/>
        <c:majorGridlines>
          <c:spPr>
            <a:ln w="9525" cap="flat" cmpd="sng" algn="ctr">
              <a:solidFill>
                <a:schemeClr val="bg2"/>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Lucida Sans Unicode" panose="020B0602030504020204" pitchFamily="34" charset="0"/>
                <a:ea typeface="+mn-ea"/>
                <a:cs typeface="Lucida Sans Unicode" panose="020B0602030504020204" pitchFamily="34" charset="0"/>
              </a:defRPr>
            </a:pPr>
            <a:endParaRPr lang="en-US"/>
          </a:p>
        </c:txPr>
        <c:crossAx val="1817343024"/>
        <c:crosses val="autoZero"/>
        <c:crossBetween val="between"/>
        <c:majorUnit val="0.5"/>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Lucida Sans Unicode" panose="020B0602030504020204" pitchFamily="34" charset="0"/>
              <a:ea typeface="+mn-ea"/>
              <a:cs typeface="Lucida Sans Unicode" panose="020B0602030504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just"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200" b="1" i="0" baseline="0">
                <a:solidFill>
                  <a:schemeClr val="tx1"/>
                </a:solidFill>
                <a:effectLst/>
                <a:latin typeface="Lucida Sans Unicode" panose="020B0602030504020204" pitchFamily="34" charset="0"/>
                <a:cs typeface="Lucida Sans Unicode" panose="020B0602030504020204" pitchFamily="34" charset="0"/>
              </a:rPr>
              <a:t>Chart 5: Trend labour productivty growth increases over the forecast</a:t>
            </a:r>
          </a:p>
          <a:p>
            <a:pPr marL="0" marR="0" lvl="0" indent="0" algn="just"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en-US" sz="900" b="0" baseline="0">
                <a:solidFill>
                  <a:schemeClr val="tx1"/>
                </a:solidFill>
                <a:latin typeface="Lucida Sans Unicode" panose="020B0602030504020204" pitchFamily="34" charset="0"/>
                <a:cs typeface="Lucida Sans Unicode" panose="020B0602030504020204" pitchFamily="34" charset="0"/>
              </a:rPr>
              <a:t>Ontario TLP decomposed into TFP and the contributino from capital deepening</a:t>
            </a:r>
            <a:endParaRPr lang="en-US" sz="1050" b="1">
              <a:solidFill>
                <a:schemeClr val="tx1"/>
              </a:solidFill>
              <a:latin typeface="Lucida Sans Unicode" panose="020B0602030504020204" pitchFamily="34" charset="0"/>
              <a:cs typeface="Lucida Sans Unicode" panose="020B0602030504020204" pitchFamily="34" charset="0"/>
            </a:endParaRPr>
          </a:p>
        </c:rich>
      </c:tx>
      <c:layout>
        <c:manualLayout>
          <c:xMode val="edge"/>
          <c:yMode val="edge"/>
          <c:x val="5.5803858432559854E-2"/>
          <c:y val="2.2213994816734542E-2"/>
        </c:manualLayout>
      </c:layout>
      <c:overlay val="0"/>
      <c:spPr>
        <a:noFill/>
        <a:ln>
          <a:noFill/>
        </a:ln>
        <a:effectLst/>
      </c:spPr>
      <c:txPr>
        <a:bodyPr rot="0" spcFirstLastPara="1" vertOverflow="ellipsis" vert="horz" wrap="square" anchor="ctr" anchorCtr="1"/>
        <a:lstStyle/>
        <a:p>
          <a:pPr marL="0" marR="0" lvl="0" indent="0" algn="just"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stacked"/>
        <c:varyColors val="0"/>
        <c:ser>
          <c:idx val="0"/>
          <c:order val="0"/>
          <c:tx>
            <c:v>Trend Total Factor Productivity</c:v>
          </c:tx>
          <c:spPr>
            <a:solidFill>
              <a:srgbClr val="6D626F"/>
            </a:solidFill>
            <a:ln>
              <a:noFill/>
            </a:ln>
            <a:effectLst/>
          </c:spPr>
          <c:invertIfNegative val="0"/>
          <c:cat>
            <c:numRef>
              <c:f>future!$A$10:$A$19</c:f>
              <c:numCache>
                <c:formatCode>General</c:formatCode>
                <c:ptCount val="10"/>
                <c:pt idx="0">
                  <c:v>2021</c:v>
                </c:pt>
                <c:pt idx="1">
                  <c:v>2022</c:v>
                </c:pt>
                <c:pt idx="2">
                  <c:v>2023</c:v>
                </c:pt>
                <c:pt idx="3">
                  <c:v>2024</c:v>
                </c:pt>
                <c:pt idx="4">
                  <c:v>2025</c:v>
                </c:pt>
                <c:pt idx="5">
                  <c:v>2026</c:v>
                </c:pt>
                <c:pt idx="6">
                  <c:v>2027</c:v>
                </c:pt>
                <c:pt idx="7">
                  <c:v>2028</c:v>
                </c:pt>
                <c:pt idx="8">
                  <c:v>2029</c:v>
                </c:pt>
                <c:pt idx="9">
                  <c:v>2030</c:v>
                </c:pt>
              </c:numCache>
            </c:numRef>
          </c:cat>
          <c:val>
            <c:numRef>
              <c:f>future!$E$10:$E$19</c:f>
              <c:numCache>
                <c:formatCode>General</c:formatCode>
                <c:ptCount val="10"/>
                <c:pt idx="0">
                  <c:v>0.18</c:v>
                </c:pt>
                <c:pt idx="1">
                  <c:v>0.18</c:v>
                </c:pt>
                <c:pt idx="2">
                  <c:v>0.18</c:v>
                </c:pt>
                <c:pt idx="3">
                  <c:v>0.18</c:v>
                </c:pt>
                <c:pt idx="4">
                  <c:v>0.18</c:v>
                </c:pt>
                <c:pt idx="5">
                  <c:v>0.18</c:v>
                </c:pt>
                <c:pt idx="6">
                  <c:v>0.18</c:v>
                </c:pt>
                <c:pt idx="7">
                  <c:v>0.18</c:v>
                </c:pt>
                <c:pt idx="8">
                  <c:v>0.18</c:v>
                </c:pt>
                <c:pt idx="9">
                  <c:v>0.18</c:v>
                </c:pt>
              </c:numCache>
            </c:numRef>
          </c:val>
          <c:extLst>
            <c:ext xmlns:c16="http://schemas.microsoft.com/office/drawing/2014/chart" uri="{C3380CC4-5D6E-409C-BE32-E72D297353CC}">
              <c16:uniqueId val="{00000000-1B07-F34F-A857-971A7905276B}"/>
            </c:ext>
          </c:extLst>
        </c:ser>
        <c:ser>
          <c:idx val="1"/>
          <c:order val="1"/>
          <c:tx>
            <c:v>Contribution from Capital Deepening</c:v>
          </c:tx>
          <c:spPr>
            <a:solidFill>
              <a:srgbClr val="5E839C"/>
            </a:solidFill>
            <a:ln w="0">
              <a:solidFill>
                <a:srgbClr val="5E839C"/>
              </a:solidFill>
            </a:ln>
            <a:effectLst/>
          </c:spPr>
          <c:invertIfNegative val="0"/>
          <c:cat>
            <c:numRef>
              <c:f>future!$A$10:$A$19</c:f>
              <c:numCache>
                <c:formatCode>General</c:formatCode>
                <c:ptCount val="10"/>
                <c:pt idx="0">
                  <c:v>2021</c:v>
                </c:pt>
                <c:pt idx="1">
                  <c:v>2022</c:v>
                </c:pt>
                <c:pt idx="2">
                  <c:v>2023</c:v>
                </c:pt>
                <c:pt idx="3">
                  <c:v>2024</c:v>
                </c:pt>
                <c:pt idx="4">
                  <c:v>2025</c:v>
                </c:pt>
                <c:pt idx="5">
                  <c:v>2026</c:v>
                </c:pt>
                <c:pt idx="6">
                  <c:v>2027</c:v>
                </c:pt>
                <c:pt idx="7">
                  <c:v>2028</c:v>
                </c:pt>
                <c:pt idx="8">
                  <c:v>2029</c:v>
                </c:pt>
                <c:pt idx="9">
                  <c:v>2030</c:v>
                </c:pt>
              </c:numCache>
            </c:numRef>
          </c:cat>
          <c:val>
            <c:numRef>
              <c:f>future!$G$10:$G$19</c:f>
              <c:numCache>
                <c:formatCode>General</c:formatCode>
                <c:ptCount val="10"/>
                <c:pt idx="0">
                  <c:v>0.10570000000000002</c:v>
                </c:pt>
                <c:pt idx="1">
                  <c:v>0.14345000000000013</c:v>
                </c:pt>
                <c:pt idx="2">
                  <c:v>0.30200000000000005</c:v>
                </c:pt>
                <c:pt idx="3">
                  <c:v>0.60400000000000009</c:v>
                </c:pt>
                <c:pt idx="4">
                  <c:v>0.77010000000000001</c:v>
                </c:pt>
                <c:pt idx="5">
                  <c:v>0.87580000000000013</c:v>
                </c:pt>
                <c:pt idx="6">
                  <c:v>0.94374999999999998</c:v>
                </c:pt>
                <c:pt idx="7">
                  <c:v>1.0569999999999999</c:v>
                </c:pt>
                <c:pt idx="8">
                  <c:v>1.1325000000000001</c:v>
                </c:pt>
                <c:pt idx="9">
                  <c:v>1.1853500000000001</c:v>
                </c:pt>
              </c:numCache>
            </c:numRef>
          </c:val>
          <c:extLst>
            <c:ext xmlns:c16="http://schemas.microsoft.com/office/drawing/2014/chart" uri="{C3380CC4-5D6E-409C-BE32-E72D297353CC}">
              <c16:uniqueId val="{00000001-1B07-F34F-A857-971A7905276B}"/>
            </c:ext>
          </c:extLst>
        </c:ser>
        <c:dLbls>
          <c:showLegendKey val="0"/>
          <c:showVal val="0"/>
          <c:showCatName val="0"/>
          <c:showSerName val="0"/>
          <c:showPercent val="0"/>
          <c:showBubbleSize val="0"/>
        </c:dLbls>
        <c:gapWidth val="60"/>
        <c:overlap val="100"/>
        <c:axId val="1231061664"/>
        <c:axId val="1231063312"/>
      </c:barChart>
      <c:catAx>
        <c:axId val="1231061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1063312"/>
        <c:crosses val="autoZero"/>
        <c:auto val="1"/>
        <c:lblAlgn val="ctr"/>
        <c:lblOffset val="100"/>
        <c:noMultiLvlLbl val="0"/>
      </c:catAx>
      <c:valAx>
        <c:axId val="12310633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1061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just">
              <a:defRPr sz="1400" b="0" i="0" u="none" strike="noStrike" kern="1200" spc="0" baseline="0">
                <a:solidFill>
                  <a:schemeClr val="tx1">
                    <a:lumMod val="65000"/>
                    <a:lumOff val="35000"/>
                  </a:schemeClr>
                </a:solidFill>
                <a:latin typeface="+mn-lt"/>
                <a:ea typeface="+mn-ea"/>
                <a:cs typeface="+mn-cs"/>
              </a:defRPr>
            </a:pPr>
            <a:r>
              <a:rPr lang="en-US" sz="1400" b="1" i="0" baseline="0">
                <a:solidFill>
                  <a:schemeClr val="tx1"/>
                </a:solidFill>
                <a:effectLst/>
                <a:latin typeface="Lucida Sans Unicode" panose="020B0602030504020204" pitchFamily="34" charset="0"/>
                <a:cs typeface="Lucida Sans Unicode" panose="020B0602030504020204" pitchFamily="34" charset="0"/>
              </a:rPr>
              <a:t>Chart 6: Potential Output Growth</a:t>
            </a:r>
          </a:p>
          <a:p>
            <a:pPr algn="just">
              <a:defRPr/>
            </a:pPr>
            <a:r>
              <a:rPr lang="en-US" sz="1050" b="0" i="0" baseline="0">
                <a:solidFill>
                  <a:schemeClr val="tx1"/>
                </a:solidFill>
                <a:effectLst/>
                <a:latin typeface="Lucida Sans Unicode" panose="020B0602030504020204" pitchFamily="34" charset="0"/>
                <a:cs typeface="Lucida Sans Unicode" panose="020B0602030504020204" pitchFamily="34" charset="0"/>
              </a:rPr>
              <a:t>Ontario Potential Output Growth from 2021 to 2030, decomposed into trend labour input and trend labour productivity</a:t>
            </a:r>
          </a:p>
        </c:rich>
      </c:tx>
      <c:layout>
        <c:manualLayout>
          <c:xMode val="edge"/>
          <c:yMode val="edge"/>
          <c:x val="5.5128373376404874E-2"/>
          <c:y val="1.8981335020563112E-2"/>
        </c:manualLayout>
      </c:layout>
      <c:overlay val="0"/>
      <c:spPr>
        <a:noFill/>
        <a:ln>
          <a:noFill/>
        </a:ln>
        <a:effectLst/>
      </c:spPr>
      <c:txPr>
        <a:bodyPr rot="0" spcFirstLastPara="1" vertOverflow="ellipsis" vert="horz" wrap="square" anchor="ctr" anchorCtr="1"/>
        <a:lstStyle/>
        <a:p>
          <a:pPr algn="just">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v>Trend Labour Input</c:v>
          </c:tx>
          <c:spPr>
            <a:solidFill>
              <a:srgbClr val="60859F"/>
            </a:solidFill>
            <a:ln>
              <a:noFill/>
            </a:ln>
            <a:effectLst/>
          </c:spPr>
          <c:invertIfNegative val="0"/>
          <c:cat>
            <c:numRef>
              <c:f>future!$A$10:$A$19</c:f>
              <c:numCache>
                <c:formatCode>General</c:formatCode>
                <c:ptCount val="10"/>
                <c:pt idx="0">
                  <c:v>2021</c:v>
                </c:pt>
                <c:pt idx="1">
                  <c:v>2022</c:v>
                </c:pt>
                <c:pt idx="2">
                  <c:v>2023</c:v>
                </c:pt>
                <c:pt idx="3">
                  <c:v>2024</c:v>
                </c:pt>
                <c:pt idx="4">
                  <c:v>2025</c:v>
                </c:pt>
                <c:pt idx="5">
                  <c:v>2026</c:v>
                </c:pt>
                <c:pt idx="6">
                  <c:v>2027</c:v>
                </c:pt>
                <c:pt idx="7">
                  <c:v>2028</c:v>
                </c:pt>
                <c:pt idx="8">
                  <c:v>2029</c:v>
                </c:pt>
                <c:pt idx="9">
                  <c:v>2030</c:v>
                </c:pt>
              </c:numCache>
            </c:numRef>
          </c:cat>
          <c:val>
            <c:numRef>
              <c:f>future!$C$10:$C$19</c:f>
              <c:numCache>
                <c:formatCode>General</c:formatCode>
                <c:ptCount val="10"/>
                <c:pt idx="0">
                  <c:v>0.86</c:v>
                </c:pt>
                <c:pt idx="1">
                  <c:v>1.1099999999999999</c:v>
                </c:pt>
                <c:pt idx="2">
                  <c:v>0.99999999999999989</c:v>
                </c:pt>
                <c:pt idx="3">
                  <c:v>0.79999999999999993</c:v>
                </c:pt>
                <c:pt idx="4">
                  <c:v>0.67999999999999983</c:v>
                </c:pt>
                <c:pt idx="5">
                  <c:v>0.64</c:v>
                </c:pt>
                <c:pt idx="6">
                  <c:v>0.65</c:v>
                </c:pt>
                <c:pt idx="7">
                  <c:v>0.6</c:v>
                </c:pt>
                <c:pt idx="8">
                  <c:v>0.6</c:v>
                </c:pt>
                <c:pt idx="9">
                  <c:v>0.63</c:v>
                </c:pt>
              </c:numCache>
            </c:numRef>
          </c:val>
          <c:extLst>
            <c:ext xmlns:c16="http://schemas.microsoft.com/office/drawing/2014/chart" uri="{C3380CC4-5D6E-409C-BE32-E72D297353CC}">
              <c16:uniqueId val="{00000000-818A-9248-AB26-6E7FAD814AFF}"/>
            </c:ext>
          </c:extLst>
        </c:ser>
        <c:ser>
          <c:idx val="1"/>
          <c:order val="1"/>
          <c:tx>
            <c:v>Trend Labour Productivity</c:v>
          </c:tx>
          <c:spPr>
            <a:solidFill>
              <a:srgbClr val="AFAC86"/>
            </a:solidFill>
            <a:ln>
              <a:noFill/>
            </a:ln>
            <a:effectLst/>
          </c:spPr>
          <c:invertIfNegative val="0"/>
          <c:cat>
            <c:numRef>
              <c:f>future!$A$10:$A$19</c:f>
              <c:numCache>
                <c:formatCode>General</c:formatCode>
                <c:ptCount val="10"/>
                <c:pt idx="0">
                  <c:v>2021</c:v>
                </c:pt>
                <c:pt idx="1">
                  <c:v>2022</c:v>
                </c:pt>
                <c:pt idx="2">
                  <c:v>2023</c:v>
                </c:pt>
                <c:pt idx="3">
                  <c:v>2024</c:v>
                </c:pt>
                <c:pt idx="4">
                  <c:v>2025</c:v>
                </c:pt>
                <c:pt idx="5">
                  <c:v>2026</c:v>
                </c:pt>
                <c:pt idx="6">
                  <c:v>2027</c:v>
                </c:pt>
                <c:pt idx="7">
                  <c:v>2028</c:v>
                </c:pt>
                <c:pt idx="8">
                  <c:v>2029</c:v>
                </c:pt>
                <c:pt idx="9">
                  <c:v>2030</c:v>
                </c:pt>
              </c:numCache>
            </c:numRef>
          </c:cat>
          <c:val>
            <c:numRef>
              <c:f>future!$F$10:$F$19</c:f>
              <c:numCache>
                <c:formatCode>General</c:formatCode>
                <c:ptCount val="10"/>
                <c:pt idx="0">
                  <c:v>0.28570000000000001</c:v>
                </c:pt>
                <c:pt idx="1">
                  <c:v>0.32345000000000013</c:v>
                </c:pt>
                <c:pt idx="2">
                  <c:v>0.48200000000000004</c:v>
                </c:pt>
                <c:pt idx="3">
                  <c:v>0.78400000000000003</c:v>
                </c:pt>
                <c:pt idx="4">
                  <c:v>0.95009999999999994</c:v>
                </c:pt>
                <c:pt idx="5">
                  <c:v>1.0558000000000001</c:v>
                </c:pt>
                <c:pt idx="6">
                  <c:v>1.12375</c:v>
                </c:pt>
                <c:pt idx="7">
                  <c:v>1.2369999999999999</c:v>
                </c:pt>
                <c:pt idx="8">
                  <c:v>1.3125</c:v>
                </c:pt>
                <c:pt idx="9">
                  <c:v>1.3653500000000001</c:v>
                </c:pt>
              </c:numCache>
            </c:numRef>
          </c:val>
          <c:extLst>
            <c:ext xmlns:c16="http://schemas.microsoft.com/office/drawing/2014/chart" uri="{C3380CC4-5D6E-409C-BE32-E72D297353CC}">
              <c16:uniqueId val="{00000001-818A-9248-AB26-6E7FAD814AFF}"/>
            </c:ext>
          </c:extLst>
        </c:ser>
        <c:dLbls>
          <c:showLegendKey val="0"/>
          <c:showVal val="0"/>
          <c:showCatName val="0"/>
          <c:showSerName val="0"/>
          <c:showPercent val="0"/>
          <c:showBubbleSize val="0"/>
        </c:dLbls>
        <c:gapWidth val="60"/>
        <c:overlap val="100"/>
        <c:axId val="1128135632"/>
        <c:axId val="1128164224"/>
      </c:barChart>
      <c:catAx>
        <c:axId val="1128135632"/>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8164224"/>
        <c:crosses val="autoZero"/>
        <c:auto val="1"/>
        <c:lblAlgn val="ctr"/>
        <c:lblOffset val="100"/>
        <c:noMultiLvlLbl val="0"/>
      </c:catAx>
      <c:valAx>
        <c:axId val="1128164224"/>
        <c:scaling>
          <c:orientation val="minMax"/>
          <c:max val="2"/>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8135632"/>
        <c:crosses val="autoZero"/>
        <c:crossBetween val="between"/>
        <c:majorUnit val="0.4"/>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CBCB5-BB49-8045-9C49-A251CDED1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23</Pages>
  <Words>4537</Words>
  <Characters>25861</Characters>
  <Application>Microsoft Office Word</Application>
  <DocSecurity>4</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Ellard</dc:creator>
  <cp:keywords/>
  <dc:description/>
  <cp:lastModifiedBy>Tsvetanka S. Karagyozova</cp:lastModifiedBy>
  <cp:revision>2</cp:revision>
  <cp:lastPrinted>2021-04-22T03:44:00Z</cp:lastPrinted>
  <dcterms:created xsi:type="dcterms:W3CDTF">2021-06-18T16:26:00Z</dcterms:created>
  <dcterms:modified xsi:type="dcterms:W3CDTF">2021-06-18T16:26:00Z</dcterms:modified>
</cp:coreProperties>
</file>